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8A" w:rsidRPr="00A86236" w:rsidRDefault="00812344" w:rsidP="00A430BD">
      <w:pPr>
        <w:widowControl w:val="0"/>
        <w:rPr>
          <w:rFonts w:ascii="Calibri" w:hAnsi="Calibri"/>
          <w:b/>
          <w:bCs/>
          <w:i/>
          <w:color w:val="1F3864" w:themeColor="accent5" w:themeShade="80"/>
          <w:sz w:val="36"/>
          <w:szCs w:val="36"/>
          <w14:ligatures w14:val="none"/>
        </w:rPr>
      </w:pPr>
      <w:r w:rsidRPr="00A86236">
        <w:rPr>
          <w:rFonts w:asciiTheme="minorHAnsi" w:hAnsiTheme="minorHAnsi"/>
          <w:b/>
          <w:i/>
          <w:noProof/>
          <w:sz w:val="32"/>
          <w:szCs w:val="32"/>
          <w:u w:val="single"/>
          <w14:ligatures w14:val="none"/>
          <w14:cntxtAlts w14:val="0"/>
        </w:rPr>
        <w:drawing>
          <wp:anchor distT="0" distB="0" distL="114300" distR="114300" simplePos="0" relativeHeight="251674624" behindDoc="1" locked="0" layoutInCell="1" allowOverlap="1" wp14:anchorId="6F7D3ED2" wp14:editId="32DFE863">
            <wp:simplePos x="0" y="0"/>
            <wp:positionH relativeFrom="column">
              <wp:posOffset>-365760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it logo 2013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236">
        <w:rPr>
          <w:rFonts w:asciiTheme="minorHAnsi" w:hAnsiTheme="minorHAnsi"/>
          <w:i/>
          <w:noProof/>
          <w:sz w:val="32"/>
          <w:szCs w:val="32"/>
          <w14:ligatures w14:val="none"/>
          <w14:cntxtAlts w14:val="0"/>
        </w:rPr>
        <w:drawing>
          <wp:anchor distT="0" distB="0" distL="114300" distR="114300" simplePos="0" relativeHeight="251675648" behindDoc="1" locked="0" layoutInCell="1" allowOverlap="1" wp14:anchorId="6EBCB591" wp14:editId="588E73AC">
            <wp:simplePos x="0" y="0"/>
            <wp:positionH relativeFrom="column">
              <wp:posOffset>5334000</wp:posOffset>
            </wp:positionH>
            <wp:positionV relativeFrom="paragraph">
              <wp:posOffset>0</wp:posOffset>
            </wp:positionV>
            <wp:extent cx="974725" cy="1028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853_UHS DPS Logo.FN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236">
        <w:rPr>
          <w:rFonts w:ascii="Calibri" w:hAnsi="Calibri"/>
          <w:b/>
          <w:bCs/>
          <w:i/>
          <w:color w:val="1F3864" w:themeColor="accent5" w:themeShade="80"/>
          <w:sz w:val="48"/>
          <w:szCs w:val="48"/>
          <w14:ligatures w14:val="none"/>
        </w:rPr>
        <w:t xml:space="preserve">  </w:t>
      </w:r>
      <w:r w:rsidR="00AF31D0" w:rsidRPr="00A86236">
        <w:rPr>
          <w:rFonts w:ascii="Calibri" w:hAnsi="Calibri"/>
          <w:b/>
          <w:bCs/>
          <w:i/>
          <w:color w:val="1F3864" w:themeColor="accent5" w:themeShade="80"/>
          <w:sz w:val="48"/>
          <w:szCs w:val="48"/>
          <w14:ligatures w14:val="none"/>
        </w:rPr>
        <w:t>Governor’s Public Safety Summit</w:t>
      </w:r>
    </w:p>
    <w:p w:rsidR="009F2AB0" w:rsidRPr="003A7977" w:rsidRDefault="003A7977" w:rsidP="00614133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614133">
        <w:rPr>
          <w:rFonts w:ascii="Calibri" w:hAnsi="Calibri"/>
          <w:b/>
          <w:bCs/>
          <w:i/>
          <w:color w:val="auto"/>
          <w:sz w:val="40"/>
          <w:szCs w:val="40"/>
          <w14:ligatures w14:val="none"/>
        </w:rPr>
        <w:t>“</w:t>
      </w:r>
      <w:r w:rsidR="009F2AB0" w:rsidRPr="003A7977">
        <w:rPr>
          <w:rFonts w:asciiTheme="minorHAnsi" w:hAnsiTheme="minorHAnsi" w:cs="Arial"/>
          <w:b/>
          <w:sz w:val="36"/>
          <w:szCs w:val="36"/>
        </w:rPr>
        <w:t>Standing Together for Public Safety and Stronger Communities</w:t>
      </w:r>
      <w:r w:rsidR="009F2AB0" w:rsidRPr="003A7977">
        <w:rPr>
          <w:rFonts w:asciiTheme="minorHAnsi" w:hAnsiTheme="minorHAnsi" w:cs="Arial"/>
          <w:b/>
          <w:sz w:val="40"/>
          <w:szCs w:val="40"/>
        </w:rPr>
        <w:t>”</w:t>
      </w:r>
    </w:p>
    <w:p w:rsidR="00C763FA" w:rsidRPr="00614133" w:rsidRDefault="00C763FA" w:rsidP="00C763FA">
      <w:pPr>
        <w:jc w:val="center"/>
        <w:rPr>
          <w:rFonts w:ascii="Calibri" w:hAnsi="Calibri"/>
          <w:b/>
          <w:bCs/>
          <w:i/>
          <w:color w:val="1F4E79" w:themeColor="accent1" w:themeShade="80"/>
          <w:sz w:val="24"/>
          <w:szCs w:val="24"/>
          <w14:ligatures w14:val="none"/>
        </w:rPr>
      </w:pPr>
      <w:r w:rsidRPr="00614133">
        <w:rPr>
          <w:rFonts w:ascii="Calibri" w:hAnsi="Calibri"/>
          <w:b/>
          <w:bCs/>
          <w:i/>
          <w:color w:val="1F4E79" w:themeColor="accent1" w:themeShade="80"/>
          <w:sz w:val="24"/>
          <w:szCs w:val="24"/>
          <w14:ligatures w14:val="none"/>
        </w:rPr>
        <w:t>May 22-23, 2018 · St. George, Utah · Dixie Convention Center</w:t>
      </w:r>
    </w:p>
    <w:p w:rsidR="00C763FA" w:rsidRPr="00C763FA" w:rsidRDefault="00C763FA" w:rsidP="00C763FA">
      <w:pPr>
        <w:jc w:val="center"/>
        <w:rPr>
          <w:rFonts w:ascii="Calibri" w:hAnsi="Calibri"/>
          <w:bCs/>
          <w:i/>
          <w:color w:val="1F4E79" w:themeColor="accent1" w:themeShade="80"/>
          <w:sz w:val="16"/>
          <w:szCs w:val="16"/>
          <w14:ligatures w14:val="none"/>
        </w:rPr>
      </w:pPr>
      <w:r w:rsidRPr="00C763FA">
        <w:rPr>
          <w:rFonts w:ascii="Calibri" w:hAnsi="Calibri"/>
          <w:b/>
          <w:bCs/>
          <w:i/>
          <w:color w:val="1F4E79" w:themeColor="accent1" w:themeShade="80"/>
          <w:sz w:val="24"/>
          <w:szCs w:val="24"/>
          <w14:ligatures w14:val="none"/>
        </w:rPr>
        <w:t xml:space="preserve">1835 S. Convention Center </w:t>
      </w:r>
      <w:proofErr w:type="gramStart"/>
      <w:r w:rsidRPr="00C763FA">
        <w:rPr>
          <w:rFonts w:ascii="Calibri" w:hAnsi="Calibri"/>
          <w:b/>
          <w:bCs/>
          <w:i/>
          <w:color w:val="1F4E79" w:themeColor="accent1" w:themeShade="80"/>
          <w:sz w:val="24"/>
          <w:szCs w:val="24"/>
          <w14:ligatures w14:val="none"/>
        </w:rPr>
        <w:t>Drive  ·</w:t>
      </w:r>
      <w:proofErr w:type="gramEnd"/>
      <w:r w:rsidRPr="00C763FA">
        <w:rPr>
          <w:rFonts w:ascii="Calibri" w:hAnsi="Calibri"/>
          <w:b/>
          <w:bCs/>
          <w:i/>
          <w:color w:val="1F4E79" w:themeColor="accent1" w:themeShade="80"/>
          <w:sz w:val="24"/>
          <w:szCs w:val="24"/>
          <w14:ligatures w14:val="none"/>
        </w:rPr>
        <w:t xml:space="preserve">  435-628-7003</w:t>
      </w:r>
    </w:p>
    <w:p w:rsidR="00C763FA" w:rsidRPr="00C763FA" w:rsidRDefault="00C763FA" w:rsidP="00C763FA">
      <w:pPr>
        <w:jc w:val="center"/>
        <w:rPr>
          <w:rFonts w:ascii="Calibri" w:hAnsi="Calibri"/>
          <w:bCs/>
          <w:i/>
          <w:color w:val="1F4E79" w:themeColor="accent1" w:themeShade="80"/>
          <w:sz w:val="16"/>
          <w:szCs w:val="16"/>
          <w14:ligatures w14:val="none"/>
        </w:rPr>
      </w:pPr>
      <w:r w:rsidRPr="00C763FA">
        <w:rPr>
          <w:rFonts w:ascii="Calibri" w:hAnsi="Calibri"/>
          <w:bCs/>
          <w:i/>
          <w:color w:val="1F4E79" w:themeColor="accent1" w:themeShade="80"/>
          <w:sz w:val="16"/>
          <w:szCs w:val="16"/>
          <w14:ligatures w14:val="none"/>
        </w:rPr>
        <w:t>____________________________________________________________________________</w:t>
      </w:r>
    </w:p>
    <w:p w:rsidR="00C763FA" w:rsidRPr="00C763FA" w:rsidRDefault="00C763FA" w:rsidP="00C763FA">
      <w:pPr>
        <w:rPr>
          <w:rFonts w:ascii="Calibri" w:hAnsi="Calibri"/>
          <w:b/>
          <w:bCs/>
          <w:i/>
          <w:color w:val="1F3864" w:themeColor="accent5" w:themeShade="80"/>
          <w:sz w:val="16"/>
          <w:szCs w:val="16"/>
          <w14:ligatures w14:val="none"/>
        </w:rPr>
      </w:pPr>
    </w:p>
    <w:p w:rsidR="00317532" w:rsidRPr="00C763FA" w:rsidRDefault="009642DA" w:rsidP="00C763FA">
      <w:pPr>
        <w:rPr>
          <w:rFonts w:ascii="Calibri" w:hAnsi="Calibri"/>
          <w:b/>
          <w:bCs/>
          <w:i/>
          <w:color w:val="1F4E79" w:themeColor="accent1" w:themeShade="80"/>
          <w:sz w:val="24"/>
          <w:szCs w:val="24"/>
          <w14:ligatures w14:val="none"/>
        </w:rPr>
      </w:pPr>
      <w:r w:rsidRPr="00A86236">
        <w:rPr>
          <w:rFonts w:ascii="Calibri" w:hAnsi="Calibri"/>
          <w:b/>
          <w:bCs/>
          <w:i/>
          <w:color w:val="1F3864" w:themeColor="accent5" w:themeShade="80"/>
          <w:sz w:val="28"/>
          <w:szCs w:val="28"/>
          <w14:ligatures w14:val="none"/>
        </w:rPr>
        <w:t xml:space="preserve">DAY ONE   </w:t>
      </w:r>
      <w:r w:rsidRPr="00A86236">
        <w:rPr>
          <w:rFonts w:ascii="Calibri" w:hAnsi="Calibri"/>
          <w:i/>
          <w:color w:val="1F3864" w:themeColor="accent5" w:themeShade="80"/>
          <w:sz w:val="28"/>
          <w:szCs w:val="28"/>
          <w:u w:val="single"/>
          <w14:ligatures w14:val="none"/>
        </w:rPr>
        <w:t xml:space="preserve">Tuesday, </w:t>
      </w:r>
      <w:r w:rsidR="00DB45D3" w:rsidRPr="00A86236">
        <w:rPr>
          <w:rFonts w:ascii="Calibri" w:hAnsi="Calibri"/>
          <w:i/>
          <w:color w:val="1F3864" w:themeColor="accent5" w:themeShade="80"/>
          <w:sz w:val="28"/>
          <w:szCs w:val="28"/>
          <w:u w:val="single"/>
          <w14:ligatures w14:val="none"/>
        </w:rPr>
        <w:t xml:space="preserve">May </w:t>
      </w:r>
      <w:r w:rsidR="009F2AB0">
        <w:rPr>
          <w:rFonts w:ascii="Calibri" w:hAnsi="Calibri"/>
          <w:i/>
          <w:color w:val="1F3864" w:themeColor="accent5" w:themeShade="80"/>
          <w:sz w:val="28"/>
          <w:szCs w:val="28"/>
          <w:u w:val="single"/>
          <w14:ligatures w14:val="none"/>
        </w:rPr>
        <w:t>22</w:t>
      </w:r>
    </w:p>
    <w:p w:rsidR="00614133" w:rsidRDefault="00614133" w:rsidP="009642DA">
      <w:pPr>
        <w:widowControl w:val="0"/>
        <w:rPr>
          <w:rFonts w:asciiTheme="minorHAnsi" w:hAnsiTheme="minorHAnsi"/>
          <w:i/>
          <w14:ligatures w14:val="none"/>
        </w:rPr>
      </w:pPr>
      <w:r>
        <w:rPr>
          <w:rFonts w:asciiTheme="minorHAnsi" w:hAnsiTheme="minorHAnsi"/>
          <w:i/>
          <w14:ligatures w14:val="none"/>
        </w:rPr>
        <w:t>7:00 – 8:00</w:t>
      </w:r>
      <w:r>
        <w:rPr>
          <w:rFonts w:asciiTheme="minorHAnsi" w:hAnsiTheme="minorHAnsi"/>
          <w:i/>
          <w14:ligatures w14:val="none"/>
        </w:rPr>
        <w:tab/>
      </w:r>
      <w:r w:rsidRPr="00614133">
        <w:rPr>
          <w:rFonts w:asciiTheme="minorHAnsi" w:hAnsiTheme="minorHAnsi"/>
          <w:b/>
          <w:i/>
          <w14:ligatures w14:val="none"/>
        </w:rPr>
        <w:t>Full Breakfast – Exhibits Open</w:t>
      </w:r>
    </w:p>
    <w:p w:rsidR="00812344" w:rsidRPr="00317532" w:rsidRDefault="00317532" w:rsidP="009642DA">
      <w:pPr>
        <w:widowControl w:val="0"/>
        <w:rPr>
          <w:rFonts w:asciiTheme="minorHAnsi" w:hAnsiTheme="minorHAnsi"/>
          <w:i/>
          <w14:ligatures w14:val="none"/>
        </w:rPr>
      </w:pPr>
      <w:r>
        <w:rPr>
          <w:rFonts w:asciiTheme="minorHAnsi" w:hAnsiTheme="minorHAnsi"/>
          <w:i/>
          <w14:ligatures w14:val="none"/>
        </w:rPr>
        <w:t>8:</w:t>
      </w:r>
      <w:r w:rsidR="009642DA" w:rsidRPr="00A86236">
        <w:rPr>
          <w:rFonts w:asciiTheme="minorHAnsi" w:hAnsiTheme="minorHAnsi"/>
          <w:i/>
          <w14:ligatures w14:val="none"/>
        </w:rPr>
        <w:t>00</w:t>
      </w:r>
      <w:r w:rsidR="00614133">
        <w:rPr>
          <w:rFonts w:asciiTheme="minorHAnsi" w:hAnsiTheme="minorHAnsi"/>
          <w:i/>
          <w14:ligatures w14:val="none"/>
        </w:rPr>
        <w:t xml:space="preserve"> </w:t>
      </w:r>
      <w:r w:rsidR="009642DA" w:rsidRPr="00A86236">
        <w:rPr>
          <w:rFonts w:asciiTheme="minorHAnsi" w:hAnsiTheme="minorHAnsi"/>
          <w:i/>
          <w14:ligatures w14:val="none"/>
        </w:rPr>
        <w:t>-</w:t>
      </w:r>
      <w:r w:rsidR="00614133">
        <w:rPr>
          <w:rFonts w:asciiTheme="minorHAnsi" w:hAnsiTheme="minorHAnsi"/>
          <w:i/>
          <w14:ligatures w14:val="none"/>
        </w:rPr>
        <w:t xml:space="preserve"> </w:t>
      </w:r>
      <w:r w:rsidR="009642DA" w:rsidRPr="00A86236">
        <w:rPr>
          <w:rFonts w:asciiTheme="minorHAnsi" w:hAnsiTheme="minorHAnsi"/>
          <w:i/>
          <w14:ligatures w14:val="none"/>
        </w:rPr>
        <w:t>8:30</w:t>
      </w:r>
      <w:r w:rsidR="009642DA" w:rsidRPr="00A86236">
        <w:rPr>
          <w:rFonts w:asciiTheme="minorHAnsi" w:hAnsiTheme="minorHAnsi"/>
          <w:i/>
          <w14:ligatures w14:val="none"/>
        </w:rPr>
        <w:tab/>
      </w:r>
      <w:r w:rsidR="00F5778A" w:rsidRPr="00317532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Welcome </w:t>
      </w:r>
      <w:proofErr w:type="gramStart"/>
      <w:r w:rsidR="00F5778A" w:rsidRPr="00317532">
        <w:rPr>
          <w:rFonts w:asciiTheme="minorHAnsi" w:hAnsiTheme="minorHAnsi"/>
          <w:b/>
          <w:i/>
          <w:sz w:val="24"/>
          <w:szCs w:val="24"/>
          <w14:ligatures w14:val="none"/>
        </w:rPr>
        <w:t>–</w:t>
      </w:r>
      <w:r w:rsidR="00AF31D0" w:rsidRPr="00317532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</w:t>
      </w:r>
      <w:r w:rsidR="005C0461" w:rsidRPr="00317532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DPS</w:t>
      </w:r>
      <w:proofErr w:type="gramEnd"/>
      <w:r w:rsidR="005C0461" w:rsidRPr="00317532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</w:t>
      </w:r>
      <w:r w:rsidR="00BF779E" w:rsidRPr="00317532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Commissioner </w:t>
      </w:r>
      <w:r w:rsidR="009F2AB0" w:rsidRPr="00317532">
        <w:rPr>
          <w:rFonts w:asciiTheme="minorHAnsi" w:hAnsiTheme="minorHAnsi"/>
          <w:b/>
          <w:i/>
          <w:sz w:val="24"/>
          <w:szCs w:val="24"/>
          <w14:ligatures w14:val="none"/>
        </w:rPr>
        <w:t>Keith Squires</w:t>
      </w:r>
      <w:r w:rsidR="00AF31D0" w:rsidRPr="00317532">
        <w:rPr>
          <w:rFonts w:asciiTheme="minorHAnsi" w:hAnsiTheme="minorHAnsi"/>
          <w:i/>
          <w:sz w:val="24"/>
          <w:szCs w:val="24"/>
          <w14:ligatures w14:val="none"/>
        </w:rPr>
        <w:t xml:space="preserve"> </w:t>
      </w:r>
      <w:r w:rsidR="00AF31D0" w:rsidRPr="00317532">
        <w:rPr>
          <w:rFonts w:asciiTheme="minorHAnsi" w:hAnsiTheme="minorHAnsi"/>
          <w:i/>
          <w:sz w:val="24"/>
          <w:szCs w:val="24"/>
          <w14:ligatures w14:val="none"/>
        </w:rPr>
        <w:tab/>
      </w:r>
      <w:r w:rsidR="00AF31D0" w:rsidRPr="00317532">
        <w:rPr>
          <w:rFonts w:asciiTheme="minorHAnsi" w:hAnsiTheme="minorHAnsi"/>
          <w:i/>
          <w:sz w:val="24"/>
          <w:szCs w:val="24"/>
          <w14:ligatures w14:val="none"/>
        </w:rPr>
        <w:tab/>
      </w:r>
    </w:p>
    <w:p w:rsidR="00317532" w:rsidRDefault="00AF31D0" w:rsidP="00317532">
      <w:pPr>
        <w:widowControl w:val="0"/>
        <w:ind w:left="720" w:firstLine="720"/>
        <w:rPr>
          <w:rFonts w:asciiTheme="minorHAnsi" w:hAnsiTheme="minorHAnsi"/>
          <w:b/>
          <w:i/>
          <w14:ligatures w14:val="none"/>
        </w:rPr>
      </w:pPr>
      <w:r w:rsidRPr="00317532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Posting of Flag </w:t>
      </w:r>
      <w:r w:rsidR="00517B14" w:rsidRPr="00317532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and </w:t>
      </w:r>
      <w:r w:rsidR="00812344" w:rsidRPr="00317532">
        <w:rPr>
          <w:rFonts w:asciiTheme="minorHAnsi" w:hAnsiTheme="minorHAnsi"/>
          <w:b/>
          <w:i/>
          <w:sz w:val="24"/>
          <w:szCs w:val="24"/>
          <w14:ligatures w14:val="none"/>
        </w:rPr>
        <w:t>National Anthem</w:t>
      </w:r>
      <w:r w:rsidR="00812344" w:rsidRPr="00317532">
        <w:rPr>
          <w:rFonts w:asciiTheme="minorHAnsi" w:hAnsiTheme="minorHAnsi"/>
          <w:b/>
          <w:i/>
          <w14:ligatures w14:val="none"/>
        </w:rPr>
        <w:t xml:space="preserve"> </w:t>
      </w:r>
    </w:p>
    <w:p w:rsidR="00517B14" w:rsidRPr="00317532" w:rsidRDefault="00812344" w:rsidP="00317532">
      <w:pPr>
        <w:widowControl w:val="0"/>
        <w:ind w:left="720" w:firstLine="720"/>
        <w:rPr>
          <w:rFonts w:asciiTheme="minorHAnsi" w:hAnsiTheme="minorHAnsi"/>
          <w:b/>
          <w:i/>
          <w14:ligatures w14:val="none"/>
        </w:rPr>
      </w:pPr>
      <w:r w:rsidRPr="00317532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Welcome - </w:t>
      </w:r>
      <w:r w:rsidR="00610968" w:rsidRPr="00317532">
        <w:rPr>
          <w:rFonts w:asciiTheme="minorHAnsi" w:hAnsiTheme="minorHAnsi"/>
          <w:b/>
          <w:i/>
          <w:sz w:val="24"/>
          <w:szCs w:val="24"/>
          <w14:ligatures w14:val="none"/>
        </w:rPr>
        <w:t>Lt. Governor Spencer J. Cox</w:t>
      </w:r>
    </w:p>
    <w:p w:rsidR="00192989" w:rsidRPr="00317532" w:rsidRDefault="00192989" w:rsidP="00E50578">
      <w:pPr>
        <w:widowControl w:val="0"/>
        <w:rPr>
          <w:rFonts w:asciiTheme="minorHAnsi" w:hAnsiTheme="minorHAnsi"/>
          <w:b/>
          <w:sz w:val="24"/>
          <w:szCs w:val="24"/>
          <w14:ligatures w14:val="none"/>
        </w:rPr>
      </w:pPr>
    </w:p>
    <w:p w:rsidR="00E50578" w:rsidRDefault="00517B14" w:rsidP="00E50578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>
        <w:rPr>
          <w:rFonts w:asciiTheme="minorHAnsi" w:hAnsiTheme="minorHAnsi"/>
          <w:b/>
          <w14:ligatures w14:val="none"/>
        </w:rPr>
        <w:t>8</w:t>
      </w:r>
      <w:r w:rsidR="00E50578" w:rsidRPr="00812344">
        <w:rPr>
          <w:rFonts w:asciiTheme="minorHAnsi" w:hAnsiTheme="minorHAnsi"/>
          <w:b/>
          <w14:ligatures w14:val="none"/>
        </w:rPr>
        <w:t>:30</w:t>
      </w:r>
      <w:r w:rsidR="00614133">
        <w:rPr>
          <w:rFonts w:asciiTheme="minorHAnsi" w:hAnsiTheme="minorHAnsi"/>
          <w:b/>
          <w14:ligatures w14:val="none"/>
        </w:rPr>
        <w:t xml:space="preserve"> </w:t>
      </w:r>
      <w:r w:rsidR="00E50578" w:rsidRPr="00812344">
        <w:rPr>
          <w:rFonts w:asciiTheme="minorHAnsi" w:hAnsiTheme="minorHAnsi"/>
          <w:b/>
          <w14:ligatures w14:val="none"/>
        </w:rPr>
        <w:t>-</w:t>
      </w:r>
      <w:r w:rsidR="00614133">
        <w:rPr>
          <w:rFonts w:asciiTheme="minorHAnsi" w:hAnsiTheme="minorHAnsi"/>
          <w:b/>
          <w14:ligatures w14:val="none"/>
        </w:rPr>
        <w:t xml:space="preserve"> </w:t>
      </w:r>
      <w:r w:rsidR="00E50578" w:rsidRPr="00812344">
        <w:rPr>
          <w:rFonts w:asciiTheme="minorHAnsi" w:hAnsiTheme="minorHAnsi"/>
          <w:b/>
          <w14:ligatures w14:val="none"/>
        </w:rPr>
        <w:t>10:00</w:t>
      </w:r>
      <w:r w:rsidR="00E50578" w:rsidRPr="00812344">
        <w:rPr>
          <w:rFonts w:asciiTheme="minorHAnsi" w:hAnsiTheme="minorHAnsi"/>
          <w:b/>
          <w14:ligatures w14:val="none"/>
        </w:rPr>
        <w:tab/>
      </w:r>
      <w:r w:rsidR="00E50578" w:rsidRPr="00E50578">
        <w:rPr>
          <w:rFonts w:asciiTheme="minorHAnsi" w:hAnsiTheme="minorHAnsi"/>
          <w:b/>
          <w:sz w:val="24"/>
          <w:szCs w:val="24"/>
          <w:u w:val="single"/>
          <w14:ligatures w14:val="none"/>
        </w:rPr>
        <w:t>Keynote Address</w:t>
      </w:r>
      <w:r w:rsidR="00E50578" w:rsidRPr="00E50578">
        <w:rPr>
          <w:rFonts w:asciiTheme="minorHAnsi" w:hAnsiTheme="minorHAnsi"/>
          <w:b/>
          <w:sz w:val="24"/>
          <w:szCs w:val="24"/>
          <w14:ligatures w14:val="none"/>
        </w:rPr>
        <w:tab/>
      </w:r>
      <w:r w:rsidR="00E50578" w:rsidRPr="00E50578">
        <w:rPr>
          <w:rFonts w:asciiTheme="minorHAnsi" w:hAnsiTheme="minorHAnsi"/>
          <w:sz w:val="24"/>
          <w:szCs w:val="24"/>
          <w14:ligatures w14:val="none"/>
        </w:rPr>
        <w:tab/>
      </w:r>
    </w:p>
    <w:p w:rsidR="00192989" w:rsidRDefault="00192989" w:rsidP="00192989">
      <w:pPr>
        <w:widowControl w:val="0"/>
        <w:ind w:left="4320" w:hanging="3600"/>
        <w:rPr>
          <w:rFonts w:asciiTheme="minorHAnsi" w:hAnsiTheme="minorHAnsi"/>
          <w:b/>
          <w:i/>
          <w:sz w:val="24"/>
          <w:szCs w:val="24"/>
          <w14:ligatures w14:val="none"/>
        </w:rPr>
      </w:pPr>
      <w:r>
        <w:rPr>
          <w:rFonts w:asciiTheme="minorHAnsi" w:hAnsiTheme="minorHAnsi"/>
          <w:b/>
          <w:i/>
          <w:sz w:val="24"/>
          <w:szCs w:val="24"/>
          <w14:ligatures w14:val="none"/>
        </w:rPr>
        <w:t>Operation Rio Grande</w:t>
      </w:r>
      <w:r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="003A7977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Keith </w:t>
      </w:r>
      <w:r>
        <w:rPr>
          <w:rFonts w:asciiTheme="minorHAnsi" w:hAnsiTheme="minorHAnsi"/>
          <w:b/>
          <w:i/>
          <w:sz w:val="24"/>
          <w:szCs w:val="24"/>
          <w14:ligatures w14:val="none"/>
        </w:rPr>
        <w:t xml:space="preserve">D. </w:t>
      </w:r>
      <w:r w:rsidR="003A7977">
        <w:rPr>
          <w:rFonts w:asciiTheme="minorHAnsi" w:hAnsiTheme="minorHAnsi"/>
          <w:b/>
          <w:i/>
          <w:sz w:val="24"/>
          <w:szCs w:val="24"/>
          <w14:ligatures w14:val="none"/>
        </w:rPr>
        <w:t>Squires</w:t>
      </w:r>
      <w:r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– Commissioner </w:t>
      </w:r>
    </w:p>
    <w:p w:rsidR="00E50578" w:rsidRPr="00E50578" w:rsidRDefault="00192989" w:rsidP="00192989">
      <w:pPr>
        <w:widowControl w:val="0"/>
        <w:ind w:left="4320"/>
        <w:rPr>
          <w:rFonts w:asciiTheme="minorHAnsi" w:hAnsiTheme="minorHAnsi"/>
          <w:b/>
          <w:i/>
          <w:sz w:val="24"/>
          <w:szCs w:val="24"/>
          <w14:ligatures w14:val="none"/>
        </w:rPr>
      </w:pPr>
      <w:r>
        <w:rPr>
          <w:rFonts w:asciiTheme="minorHAnsi" w:hAnsiTheme="minorHAnsi"/>
          <w:b/>
          <w:i/>
          <w:sz w:val="24"/>
          <w:szCs w:val="24"/>
          <w14:ligatures w14:val="none"/>
        </w:rPr>
        <w:t>Utah Department of Public Safety</w:t>
      </w:r>
    </w:p>
    <w:p w:rsidR="00E50578" w:rsidRDefault="00610968" w:rsidP="00E50578">
      <w:pPr>
        <w:widowControl w:val="0"/>
        <w:rPr>
          <w:rFonts w:asciiTheme="minorHAnsi" w:hAnsiTheme="minorHAnsi"/>
          <w:i/>
          <w:color w:val="833C0B" w:themeColor="accent2" w:themeShade="80"/>
          <w14:ligatures w14:val="none"/>
        </w:rPr>
      </w:pPr>
      <w:r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>10:00</w:t>
      </w:r>
      <w:r w:rsidR="00614133">
        <w:rPr>
          <w:rFonts w:asciiTheme="minorHAnsi" w:hAnsiTheme="minorHAnsi"/>
          <w:b/>
          <w:i/>
          <w:color w:val="833C0B" w:themeColor="accent2" w:themeShade="80"/>
          <w14:ligatures w14:val="none"/>
        </w:rPr>
        <w:t xml:space="preserve"> </w:t>
      </w:r>
      <w:r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>- 10:30</w:t>
      </w:r>
      <w:r w:rsidRPr="00A86236">
        <w:rPr>
          <w:rFonts w:asciiTheme="minorHAnsi" w:hAnsiTheme="minorHAnsi"/>
          <w:i/>
          <w:color w:val="833C0B" w:themeColor="accent2" w:themeShade="80"/>
          <w14:ligatures w14:val="none"/>
        </w:rPr>
        <w:t xml:space="preserve"> </w:t>
      </w:r>
      <w:r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  <w:t>Break</w:t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B43CFB" w:rsidRPr="00A86236">
        <w:rPr>
          <w:rFonts w:asciiTheme="minorHAnsi" w:hAnsiTheme="minorHAnsi"/>
          <w:i/>
          <w:color w:val="833C0B" w:themeColor="accent2" w:themeShade="80"/>
          <w14:ligatures w14:val="none"/>
        </w:rPr>
        <w:t>(food)</w:t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  <w:t>Exhibit Hall</w:t>
      </w:r>
    </w:p>
    <w:p w:rsidR="00192989" w:rsidRDefault="00192989" w:rsidP="00E50578">
      <w:pPr>
        <w:widowControl w:val="0"/>
        <w:rPr>
          <w:rFonts w:asciiTheme="minorHAnsi" w:hAnsiTheme="minorHAnsi"/>
          <w:b/>
          <w14:ligatures w14:val="none"/>
        </w:rPr>
      </w:pPr>
    </w:p>
    <w:p w:rsidR="00E50578" w:rsidRPr="00812344" w:rsidRDefault="00E50578" w:rsidP="00E50578">
      <w:pPr>
        <w:widowControl w:val="0"/>
        <w:rPr>
          <w:rFonts w:asciiTheme="minorHAnsi" w:hAnsiTheme="minorHAnsi"/>
          <w14:ligatures w14:val="none"/>
        </w:rPr>
      </w:pPr>
      <w:r w:rsidRPr="00812344">
        <w:rPr>
          <w:rFonts w:asciiTheme="minorHAnsi" w:hAnsiTheme="minorHAnsi"/>
          <w:b/>
          <w14:ligatures w14:val="none"/>
        </w:rPr>
        <w:t>10:30 – 12:00</w:t>
      </w:r>
      <w:r w:rsidRPr="00812344">
        <w:rPr>
          <w:rFonts w:asciiTheme="minorHAnsi" w:hAnsiTheme="minorHAnsi"/>
          <w:b/>
          <w14:ligatures w14:val="none"/>
        </w:rPr>
        <w:tab/>
      </w:r>
      <w:r w:rsidRPr="00E50578">
        <w:rPr>
          <w:rFonts w:asciiTheme="minorHAnsi" w:hAnsiTheme="minorHAnsi"/>
          <w:b/>
          <w:sz w:val="24"/>
          <w:szCs w:val="24"/>
          <w:u w:val="single"/>
          <w14:ligatures w14:val="none"/>
        </w:rPr>
        <w:t>Keynote Address</w:t>
      </w:r>
      <w:r w:rsidRPr="00E50578">
        <w:rPr>
          <w:rFonts w:asciiTheme="minorHAnsi" w:hAnsiTheme="minorHAnsi"/>
          <w:b/>
          <w:sz w:val="24"/>
          <w:szCs w:val="24"/>
          <w14:ligatures w14:val="none"/>
        </w:rPr>
        <w:tab/>
      </w:r>
      <w:r w:rsidRPr="00812344">
        <w:rPr>
          <w:rFonts w:asciiTheme="minorHAnsi" w:hAnsiTheme="minorHAnsi"/>
          <w14:ligatures w14:val="none"/>
        </w:rPr>
        <w:tab/>
      </w:r>
      <w:r w:rsidRPr="00812344">
        <w:rPr>
          <w:rFonts w:asciiTheme="minorHAnsi" w:hAnsiTheme="minorHAnsi"/>
          <w14:ligatures w14:val="none"/>
        </w:rPr>
        <w:tab/>
      </w:r>
      <w:r w:rsidRPr="00812344">
        <w:rPr>
          <w:rFonts w:asciiTheme="minorHAnsi" w:hAnsiTheme="minorHAnsi"/>
          <w14:ligatures w14:val="none"/>
        </w:rPr>
        <w:tab/>
      </w:r>
    </w:p>
    <w:p w:rsidR="00E50578" w:rsidRPr="00AF5CA3" w:rsidRDefault="00E50578" w:rsidP="00E50578">
      <w:pPr>
        <w:widowControl w:val="0"/>
        <w:rPr>
          <w:rFonts w:asciiTheme="minorHAnsi" w:hAnsiTheme="minorHAnsi"/>
          <w:b/>
          <w:i/>
          <w:sz w:val="24"/>
          <w:szCs w:val="24"/>
          <w14:ligatures w14:val="none"/>
        </w:rPr>
      </w:pPr>
      <w:r w:rsidRPr="00812344">
        <w:rPr>
          <w:rFonts w:asciiTheme="minorHAnsi" w:hAnsiTheme="minorHAnsi"/>
          <w14:ligatures w14:val="none"/>
        </w:rPr>
        <w:tab/>
      </w:r>
      <w:r w:rsidR="00AF5CA3" w:rsidRPr="00AF5CA3">
        <w:rPr>
          <w:rFonts w:asciiTheme="minorHAnsi" w:hAnsiTheme="minorHAnsi"/>
          <w:b/>
          <w:i/>
          <w:sz w:val="24"/>
          <w:szCs w:val="24"/>
          <w14:ligatures w14:val="none"/>
        </w:rPr>
        <w:t>When Disaste</w:t>
      </w:r>
      <w:r w:rsidR="00192989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r Strikes Twice </w:t>
      </w:r>
      <w:r w:rsidR="00192989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="00192989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="00AF5CA3" w:rsidRPr="00AF5CA3">
        <w:rPr>
          <w:rFonts w:asciiTheme="minorHAnsi" w:hAnsiTheme="minorHAnsi"/>
          <w:b/>
          <w:i/>
          <w:sz w:val="24"/>
          <w:szCs w:val="24"/>
          <w14:ligatures w14:val="none"/>
        </w:rPr>
        <w:t>Sheriff Bill Brown</w:t>
      </w:r>
      <w:r w:rsidR="00192989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– Santa Barbara County</w:t>
      </w:r>
      <w:r w:rsidRPr="00AF5CA3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</w:p>
    <w:p w:rsidR="00192989" w:rsidRDefault="00192989" w:rsidP="009642DA">
      <w:pPr>
        <w:widowControl w:val="0"/>
        <w:rPr>
          <w:rFonts w:asciiTheme="minorHAnsi" w:hAnsiTheme="minorHAnsi"/>
          <w:b/>
          <w:i/>
          <w:color w:val="833C0B" w:themeColor="accent2" w:themeShade="80"/>
          <w14:ligatures w14:val="none"/>
        </w:rPr>
      </w:pPr>
    </w:p>
    <w:p w:rsidR="00610968" w:rsidRPr="00A86236" w:rsidRDefault="00610968" w:rsidP="009642DA">
      <w:pPr>
        <w:widowControl w:val="0"/>
        <w:rPr>
          <w:rFonts w:asciiTheme="minorHAnsi" w:hAnsiTheme="minorHAnsi"/>
          <w:i/>
          <w:color w:val="833C0B" w:themeColor="accent2" w:themeShade="80"/>
          <w14:ligatures w14:val="none"/>
        </w:rPr>
      </w:pPr>
      <w:r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>12:00 - 1:00</w:t>
      </w:r>
      <w:r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  <w:t>Lunch</w:t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  <w:t>Exhibit Hall</w:t>
      </w:r>
    </w:p>
    <w:p w:rsidR="00192989" w:rsidRDefault="00192989" w:rsidP="009642DA">
      <w:pPr>
        <w:widowControl w:val="0"/>
        <w:rPr>
          <w:rFonts w:asciiTheme="minorHAnsi" w:hAnsiTheme="minorHAnsi"/>
          <w:b/>
          <w:i/>
          <w14:ligatures w14:val="none"/>
        </w:rPr>
      </w:pPr>
    </w:p>
    <w:p w:rsidR="009642DA" w:rsidRPr="0040174A" w:rsidRDefault="009642DA" w:rsidP="009642DA">
      <w:pPr>
        <w:widowControl w:val="0"/>
        <w:rPr>
          <w:rFonts w:asciiTheme="minorHAnsi" w:hAnsiTheme="minorHAnsi"/>
          <w14:ligatures w14:val="none"/>
        </w:rPr>
      </w:pPr>
      <w:r w:rsidRPr="0040174A">
        <w:rPr>
          <w:rFonts w:asciiTheme="minorHAnsi" w:hAnsiTheme="minorHAnsi"/>
          <w:b/>
          <w14:ligatures w14:val="none"/>
        </w:rPr>
        <w:t>1</w:t>
      </w:r>
      <w:r w:rsidR="00610968" w:rsidRPr="0040174A">
        <w:rPr>
          <w:rFonts w:asciiTheme="minorHAnsi" w:hAnsiTheme="minorHAnsi"/>
          <w:b/>
          <w14:ligatures w14:val="none"/>
        </w:rPr>
        <w:t>:00</w:t>
      </w:r>
      <w:r w:rsidR="00614133">
        <w:rPr>
          <w:rFonts w:asciiTheme="minorHAnsi" w:hAnsiTheme="minorHAnsi"/>
          <w:b/>
          <w14:ligatures w14:val="none"/>
        </w:rPr>
        <w:t xml:space="preserve"> </w:t>
      </w:r>
      <w:r w:rsidR="00610968" w:rsidRPr="0040174A">
        <w:rPr>
          <w:rFonts w:asciiTheme="minorHAnsi" w:hAnsiTheme="minorHAnsi"/>
          <w:b/>
          <w14:ligatures w14:val="none"/>
        </w:rPr>
        <w:t>-</w:t>
      </w:r>
      <w:r w:rsidR="00614133">
        <w:rPr>
          <w:rFonts w:asciiTheme="minorHAnsi" w:hAnsiTheme="minorHAnsi"/>
          <w:b/>
          <w14:ligatures w14:val="none"/>
        </w:rPr>
        <w:t xml:space="preserve"> </w:t>
      </w:r>
      <w:r w:rsidR="00610968" w:rsidRPr="0040174A">
        <w:rPr>
          <w:rFonts w:asciiTheme="minorHAnsi" w:hAnsiTheme="minorHAnsi"/>
          <w:b/>
          <w14:ligatures w14:val="none"/>
        </w:rPr>
        <w:t>2:00</w:t>
      </w:r>
      <w:r w:rsidRPr="0040174A">
        <w:rPr>
          <w:rFonts w:asciiTheme="minorHAnsi" w:hAnsiTheme="minorHAnsi"/>
          <w:b/>
          <w14:ligatures w14:val="none"/>
        </w:rPr>
        <w:tab/>
      </w:r>
      <w:r w:rsidR="00C81800" w:rsidRPr="0040174A">
        <w:rPr>
          <w:rFonts w:asciiTheme="minorHAnsi" w:hAnsiTheme="minorHAnsi"/>
          <w:b/>
          <w:u w:val="single"/>
          <w14:ligatures w14:val="none"/>
        </w:rPr>
        <w:t>Breakout Session</w:t>
      </w:r>
      <w:r w:rsidRPr="0040174A">
        <w:rPr>
          <w:rFonts w:asciiTheme="minorHAnsi" w:hAnsiTheme="minorHAnsi"/>
          <w:b/>
          <w:u w:val="single"/>
          <w14:ligatures w14:val="none"/>
        </w:rPr>
        <w:t xml:space="preserve"> #1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448"/>
        <w:gridCol w:w="8061"/>
        <w:gridCol w:w="1845"/>
      </w:tblGrid>
      <w:tr w:rsidR="0042574B" w:rsidRPr="00A86236" w:rsidTr="00AF5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42574B" w:rsidRPr="00A86236" w:rsidRDefault="00C81800" w:rsidP="00C81800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1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061" w:type="dxa"/>
          </w:tcPr>
          <w:p w:rsidR="0042574B" w:rsidRPr="00317532" w:rsidRDefault="00AF5CA3" w:rsidP="002F3B4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14:ligatures w14:val="none"/>
              </w:rPr>
            </w:pPr>
            <w:r w:rsidRPr="00317532">
              <w:rPr>
                <w:rFonts w:asciiTheme="minorHAnsi" w:hAnsiTheme="minorHAnsi"/>
                <w:b w:val="0"/>
                <w:i/>
                <w14:ligatures w14:val="none"/>
              </w:rPr>
              <w:t>Sexual Assault Kit Initiative (SAKI) Improving Response to Sexual Assault</w:t>
            </w:r>
          </w:p>
        </w:tc>
        <w:tc>
          <w:tcPr>
            <w:tcW w:w="1845" w:type="dxa"/>
          </w:tcPr>
          <w:p w:rsidR="0042574B" w:rsidRPr="007700A1" w:rsidRDefault="00AF5CA3" w:rsidP="002F3B4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14:ligatures w14:val="none"/>
              </w:rPr>
            </w:pPr>
            <w:r w:rsidRPr="007700A1">
              <w:rPr>
                <w:rFonts w:asciiTheme="minorHAnsi" w:hAnsiTheme="minorHAnsi"/>
                <w:b w:val="0"/>
                <w:i/>
                <w14:ligatures w14:val="none"/>
              </w:rPr>
              <w:t>Ballroom A</w:t>
            </w:r>
          </w:p>
        </w:tc>
      </w:tr>
      <w:tr w:rsidR="0042574B" w:rsidRPr="00A86236" w:rsidTr="00AF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42574B" w:rsidRPr="00A86236" w:rsidRDefault="00C81800" w:rsidP="002F3B42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2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061" w:type="dxa"/>
          </w:tcPr>
          <w:p w:rsidR="0042574B" w:rsidRPr="00A86236" w:rsidRDefault="00AF5CA3" w:rsidP="00202AC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Youth Suicide Prevention</w:t>
            </w:r>
          </w:p>
        </w:tc>
        <w:tc>
          <w:tcPr>
            <w:tcW w:w="1845" w:type="dxa"/>
          </w:tcPr>
          <w:p w:rsidR="0042574B" w:rsidRPr="00A86236" w:rsidRDefault="00AF5CA3" w:rsidP="002F3B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Ballroom B</w:t>
            </w:r>
          </w:p>
        </w:tc>
      </w:tr>
      <w:tr w:rsidR="0042574B" w:rsidRPr="00A86236" w:rsidTr="00AF5CA3">
        <w:tc>
          <w:tcPr>
            <w:tcW w:w="448" w:type="dxa"/>
          </w:tcPr>
          <w:p w:rsidR="0042574B" w:rsidRPr="00A86236" w:rsidRDefault="00C81800" w:rsidP="002F3B42">
            <w:pPr>
              <w:widowControl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3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061" w:type="dxa"/>
          </w:tcPr>
          <w:p w:rsidR="0042574B" w:rsidRPr="00A86236" w:rsidRDefault="003B5884" w:rsidP="00FF0813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 xml:space="preserve">Trends in </w:t>
            </w:r>
            <w:r w:rsidR="00AF5CA3">
              <w:rPr>
                <w:rFonts w:asciiTheme="minorHAnsi" w:hAnsiTheme="minorHAnsi"/>
                <w:i/>
                <w14:ligatures w14:val="none"/>
              </w:rPr>
              <w:t>Domestic Terrorism</w:t>
            </w:r>
          </w:p>
        </w:tc>
        <w:tc>
          <w:tcPr>
            <w:tcW w:w="1845" w:type="dxa"/>
          </w:tcPr>
          <w:p w:rsidR="0042574B" w:rsidRPr="00A86236" w:rsidRDefault="00AF5CA3" w:rsidP="002F3B42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Ballroom D/F</w:t>
            </w:r>
          </w:p>
        </w:tc>
      </w:tr>
      <w:tr w:rsidR="0042574B" w:rsidRPr="00A86236" w:rsidTr="00AF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42574B" w:rsidRPr="00A86236" w:rsidRDefault="00C81800" w:rsidP="002F3B42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4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061" w:type="dxa"/>
          </w:tcPr>
          <w:p w:rsidR="0042574B" w:rsidRPr="00A86236" w:rsidRDefault="00AF5CA3" w:rsidP="002F3B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Box Elder County Fires / Hazmat</w:t>
            </w:r>
          </w:p>
        </w:tc>
        <w:tc>
          <w:tcPr>
            <w:tcW w:w="1845" w:type="dxa"/>
          </w:tcPr>
          <w:p w:rsidR="0042574B" w:rsidRPr="00A86236" w:rsidRDefault="00AF5CA3" w:rsidP="0081234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Entrada A</w:t>
            </w:r>
          </w:p>
        </w:tc>
      </w:tr>
      <w:tr w:rsidR="00812344" w:rsidRPr="00A86236" w:rsidTr="00AF5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12344" w:rsidRPr="00A86236" w:rsidRDefault="00812344" w:rsidP="002F3B42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5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061" w:type="dxa"/>
          </w:tcPr>
          <w:p w:rsidR="00812344" w:rsidRPr="00A86236" w:rsidRDefault="00317532" w:rsidP="0081234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Media and F</w:t>
            </w:r>
            <w:r w:rsidR="00AF5CA3">
              <w:rPr>
                <w:rFonts w:asciiTheme="minorHAnsi" w:hAnsiTheme="minorHAnsi"/>
                <w:i/>
                <w14:ligatures w14:val="none"/>
              </w:rPr>
              <w:t>irst Responders Working Together</w:t>
            </w:r>
          </w:p>
        </w:tc>
        <w:tc>
          <w:tcPr>
            <w:tcW w:w="1845" w:type="dxa"/>
          </w:tcPr>
          <w:p w:rsidR="00AF5CA3" w:rsidRPr="00A86236" w:rsidRDefault="00AF5CA3" w:rsidP="002F3B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Entrada B/C</w:t>
            </w:r>
          </w:p>
        </w:tc>
      </w:tr>
      <w:tr w:rsidR="0042574B" w:rsidRPr="00A86236" w:rsidTr="00AF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42574B" w:rsidRPr="00A86236" w:rsidRDefault="00812344" w:rsidP="002F3B42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6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061" w:type="dxa"/>
          </w:tcPr>
          <w:p w:rsidR="0042574B" w:rsidRPr="00A86236" w:rsidRDefault="00AF5CA3" w:rsidP="0081234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Unified Police’s Mental Health Unit</w:t>
            </w:r>
          </w:p>
        </w:tc>
        <w:tc>
          <w:tcPr>
            <w:tcW w:w="1845" w:type="dxa"/>
          </w:tcPr>
          <w:p w:rsidR="0042574B" w:rsidRPr="00A86236" w:rsidRDefault="00AF5CA3" w:rsidP="002F3B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proofErr w:type="spellStart"/>
            <w:r>
              <w:rPr>
                <w:rFonts w:asciiTheme="minorHAnsi" w:hAnsiTheme="minorHAnsi"/>
                <w:i/>
                <w14:ligatures w14:val="none"/>
              </w:rPr>
              <w:t>Sunbrook</w:t>
            </w:r>
            <w:proofErr w:type="spellEnd"/>
            <w:r>
              <w:rPr>
                <w:rFonts w:asciiTheme="minorHAnsi" w:hAnsiTheme="minorHAnsi"/>
                <w:i/>
                <w14:ligatures w14:val="none"/>
              </w:rPr>
              <w:t xml:space="preserve"> A/B</w:t>
            </w:r>
          </w:p>
        </w:tc>
      </w:tr>
      <w:tr w:rsidR="0042574B" w:rsidRPr="00A86236" w:rsidTr="00AF5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42574B" w:rsidRPr="00A86236" w:rsidRDefault="00812344" w:rsidP="002F3B42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7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061" w:type="dxa"/>
          </w:tcPr>
          <w:p w:rsidR="0042574B" w:rsidRPr="00A86236" w:rsidRDefault="00AF5CA3" w:rsidP="0081234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Environmental Health in Emergencies</w:t>
            </w:r>
          </w:p>
        </w:tc>
        <w:tc>
          <w:tcPr>
            <w:tcW w:w="1845" w:type="dxa"/>
          </w:tcPr>
          <w:p w:rsidR="0042574B" w:rsidRPr="00A86236" w:rsidRDefault="00AF5CA3" w:rsidP="002F3B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proofErr w:type="spellStart"/>
            <w:r>
              <w:rPr>
                <w:rFonts w:asciiTheme="minorHAnsi" w:hAnsiTheme="minorHAnsi"/>
                <w:i/>
                <w14:ligatures w14:val="none"/>
              </w:rPr>
              <w:t>Sunbrook</w:t>
            </w:r>
            <w:proofErr w:type="spellEnd"/>
            <w:r>
              <w:rPr>
                <w:rFonts w:asciiTheme="minorHAnsi" w:hAnsiTheme="minorHAnsi"/>
                <w:i/>
                <w14:ligatures w14:val="none"/>
              </w:rPr>
              <w:t xml:space="preserve"> C</w:t>
            </w:r>
          </w:p>
        </w:tc>
      </w:tr>
    </w:tbl>
    <w:p w:rsidR="00AF5CA3" w:rsidRDefault="00AF5CA3" w:rsidP="009642DA">
      <w:pPr>
        <w:widowControl w:val="0"/>
        <w:rPr>
          <w:rFonts w:asciiTheme="minorHAnsi" w:hAnsiTheme="minorHAnsi"/>
          <w:b/>
          <w:i/>
          <w:color w:val="833C0B" w:themeColor="accent2" w:themeShade="80"/>
          <w14:ligatures w14:val="none"/>
        </w:rPr>
      </w:pPr>
    </w:p>
    <w:p w:rsidR="009642DA" w:rsidRPr="00A86236" w:rsidRDefault="00812344" w:rsidP="009642DA">
      <w:pPr>
        <w:widowControl w:val="0"/>
        <w:rPr>
          <w:rFonts w:asciiTheme="minorHAnsi" w:hAnsiTheme="minorHAnsi"/>
          <w:i/>
          <w14:ligatures w14:val="none"/>
        </w:rPr>
      </w:pPr>
      <w:r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>2:00</w:t>
      </w:r>
      <w:r w:rsidR="0016501C">
        <w:rPr>
          <w:rFonts w:asciiTheme="minorHAnsi" w:hAnsiTheme="minorHAnsi"/>
          <w:b/>
          <w:i/>
          <w:color w:val="833C0B" w:themeColor="accent2" w:themeShade="80"/>
          <w14:ligatures w14:val="none"/>
        </w:rPr>
        <w:t xml:space="preserve"> </w:t>
      </w:r>
      <w:r w:rsidR="000A4DEE"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>-</w:t>
      </w:r>
      <w:r w:rsidR="0016501C">
        <w:rPr>
          <w:rFonts w:asciiTheme="minorHAnsi" w:hAnsiTheme="minorHAnsi"/>
          <w:b/>
          <w:i/>
          <w:color w:val="833C0B" w:themeColor="accent2" w:themeShade="80"/>
          <w14:ligatures w14:val="none"/>
        </w:rPr>
        <w:t xml:space="preserve"> </w:t>
      </w:r>
      <w:r w:rsidR="000A4DEE"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>2:15</w:t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 xml:space="preserve"> </w:t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  <w:t xml:space="preserve">Break </w:t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  <w:t>Exhibit Hall</w:t>
      </w:r>
    </w:p>
    <w:p w:rsidR="00AF5CA3" w:rsidRDefault="00AF5CA3" w:rsidP="009642DA">
      <w:pPr>
        <w:widowControl w:val="0"/>
        <w:rPr>
          <w:rFonts w:asciiTheme="minorHAnsi" w:hAnsiTheme="minorHAnsi"/>
          <w:b/>
          <w:i/>
          <w14:ligatures w14:val="none"/>
        </w:rPr>
      </w:pPr>
    </w:p>
    <w:p w:rsidR="009642DA" w:rsidRPr="0040174A" w:rsidRDefault="00A430BD" w:rsidP="009642DA">
      <w:pPr>
        <w:widowControl w:val="0"/>
        <w:rPr>
          <w:rFonts w:asciiTheme="minorHAnsi" w:hAnsiTheme="minorHAnsi"/>
          <w:b/>
          <w:u w:val="single"/>
          <w14:ligatures w14:val="none"/>
        </w:rPr>
      </w:pPr>
      <w:r w:rsidRPr="0040174A">
        <w:rPr>
          <w:rFonts w:asciiTheme="minorHAnsi" w:hAnsiTheme="minorHAnsi"/>
          <w:b/>
          <w14:ligatures w14:val="none"/>
        </w:rPr>
        <w:t>2</w:t>
      </w:r>
      <w:r w:rsidR="000A4DEE" w:rsidRPr="0040174A">
        <w:rPr>
          <w:rFonts w:asciiTheme="minorHAnsi" w:hAnsiTheme="minorHAnsi"/>
          <w:b/>
          <w14:ligatures w14:val="none"/>
        </w:rPr>
        <w:t>:15</w:t>
      </w:r>
      <w:r w:rsidR="0006617F" w:rsidRPr="0040174A">
        <w:rPr>
          <w:rFonts w:asciiTheme="minorHAnsi" w:hAnsiTheme="minorHAnsi"/>
          <w:b/>
          <w14:ligatures w14:val="none"/>
        </w:rPr>
        <w:t xml:space="preserve"> – 3:</w:t>
      </w:r>
      <w:r w:rsidR="000A4DEE" w:rsidRPr="0040174A">
        <w:rPr>
          <w:rFonts w:asciiTheme="minorHAnsi" w:hAnsiTheme="minorHAnsi"/>
          <w:b/>
          <w14:ligatures w14:val="none"/>
        </w:rPr>
        <w:t>15</w:t>
      </w:r>
      <w:r w:rsidR="009642DA" w:rsidRPr="0040174A">
        <w:rPr>
          <w:rFonts w:asciiTheme="minorHAnsi" w:hAnsiTheme="minorHAnsi"/>
          <w14:ligatures w14:val="none"/>
        </w:rPr>
        <w:tab/>
      </w:r>
      <w:r w:rsidR="00812344" w:rsidRPr="0040174A">
        <w:rPr>
          <w:rFonts w:asciiTheme="minorHAnsi" w:hAnsiTheme="minorHAnsi"/>
          <w:b/>
          <w:u w:val="single"/>
          <w14:ligatures w14:val="none"/>
        </w:rPr>
        <w:t>Breakout Session</w:t>
      </w:r>
      <w:r w:rsidR="009642DA" w:rsidRPr="0040174A">
        <w:rPr>
          <w:rFonts w:asciiTheme="minorHAnsi" w:hAnsiTheme="minorHAnsi"/>
          <w:b/>
          <w:u w:val="single"/>
          <w14:ligatures w14:val="none"/>
        </w:rPr>
        <w:t xml:space="preserve"> #2</w:t>
      </w:r>
    </w:p>
    <w:tbl>
      <w:tblPr>
        <w:tblStyle w:val="GridTable2-Accent1"/>
        <w:tblW w:w="10705" w:type="dxa"/>
        <w:tblLook w:val="04A0" w:firstRow="1" w:lastRow="0" w:firstColumn="1" w:lastColumn="0" w:noHBand="0" w:noVBand="1"/>
      </w:tblPr>
      <w:tblGrid>
        <w:gridCol w:w="450"/>
        <w:gridCol w:w="8370"/>
        <w:gridCol w:w="1885"/>
      </w:tblGrid>
      <w:tr w:rsidR="004A4B4D" w:rsidRPr="00A86236" w:rsidTr="00EF4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4A4B4D" w:rsidRPr="00A86236" w:rsidRDefault="004A4B4D" w:rsidP="004A4B4D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1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370" w:type="dxa"/>
          </w:tcPr>
          <w:p w:rsidR="004A4B4D" w:rsidRPr="00317532" w:rsidRDefault="00AF5CA3" w:rsidP="004A4B4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14:ligatures w14:val="none"/>
              </w:rPr>
            </w:pPr>
            <w:r w:rsidRPr="00317532">
              <w:rPr>
                <w:rFonts w:asciiTheme="minorHAnsi" w:hAnsiTheme="minorHAnsi"/>
                <w:b w:val="0"/>
                <w:i/>
                <w14:ligatures w14:val="none"/>
              </w:rPr>
              <w:t>Civil Support Team Capabilities – Helping You When You Need it</w:t>
            </w:r>
          </w:p>
        </w:tc>
        <w:tc>
          <w:tcPr>
            <w:tcW w:w="1885" w:type="dxa"/>
          </w:tcPr>
          <w:p w:rsidR="00AF5CA3" w:rsidRPr="007700A1" w:rsidRDefault="00AF5CA3" w:rsidP="004A4B4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14:ligatures w14:val="none"/>
              </w:rPr>
            </w:pPr>
            <w:r w:rsidRPr="007700A1">
              <w:rPr>
                <w:rFonts w:asciiTheme="minorHAnsi" w:hAnsiTheme="minorHAnsi"/>
                <w:b w:val="0"/>
                <w:i/>
                <w14:ligatures w14:val="none"/>
              </w:rPr>
              <w:t>Ballroom A</w:t>
            </w:r>
          </w:p>
        </w:tc>
      </w:tr>
      <w:tr w:rsidR="004A4B4D" w:rsidRPr="00A86236" w:rsidTr="00EF4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4A4B4D" w:rsidRPr="00A86236" w:rsidRDefault="004A4B4D" w:rsidP="004A4B4D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2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370" w:type="dxa"/>
          </w:tcPr>
          <w:p w:rsidR="004A4B4D" w:rsidRPr="00A86236" w:rsidRDefault="00AF5CA3" w:rsidP="004A4B4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Refugee Program</w:t>
            </w:r>
            <w:r w:rsidR="0016501C">
              <w:rPr>
                <w:rFonts w:asciiTheme="minorHAnsi" w:hAnsiTheme="minorHAnsi"/>
                <w:i/>
                <w14:ligatures w14:val="none"/>
              </w:rPr>
              <w:t xml:space="preserve"> #1 Breakout</w:t>
            </w:r>
          </w:p>
        </w:tc>
        <w:tc>
          <w:tcPr>
            <w:tcW w:w="1885" w:type="dxa"/>
          </w:tcPr>
          <w:p w:rsidR="004A4B4D" w:rsidRPr="00A86236" w:rsidRDefault="00AF5CA3" w:rsidP="004A4B4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Ballroom B</w:t>
            </w:r>
          </w:p>
        </w:tc>
      </w:tr>
      <w:tr w:rsidR="004A4B4D" w:rsidRPr="00A86236" w:rsidTr="00EF4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4A4B4D" w:rsidRPr="00A86236" w:rsidRDefault="004A4B4D" w:rsidP="004A4B4D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3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370" w:type="dxa"/>
          </w:tcPr>
          <w:p w:rsidR="004A4B4D" w:rsidRPr="00A86236" w:rsidRDefault="00AF5CA3" w:rsidP="004A4B4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An Introduction to Human Trafficking in Utah</w:t>
            </w:r>
          </w:p>
        </w:tc>
        <w:tc>
          <w:tcPr>
            <w:tcW w:w="1885" w:type="dxa"/>
          </w:tcPr>
          <w:p w:rsidR="004A4B4D" w:rsidRPr="00A86236" w:rsidRDefault="00AF5CA3" w:rsidP="004A4B4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Ballroom D/F</w:t>
            </w:r>
          </w:p>
        </w:tc>
      </w:tr>
      <w:tr w:rsidR="004A4B4D" w:rsidRPr="00A86236" w:rsidTr="00EF4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4A4B4D" w:rsidRPr="00A86236" w:rsidRDefault="004A4B4D" w:rsidP="004A4B4D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4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370" w:type="dxa"/>
          </w:tcPr>
          <w:p w:rsidR="004A4B4D" w:rsidRPr="00A86236" w:rsidRDefault="00AF5CA3" w:rsidP="00600C6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Public Health Role in Emergency Management – Just What the Doctor Ordered</w:t>
            </w:r>
          </w:p>
        </w:tc>
        <w:tc>
          <w:tcPr>
            <w:tcW w:w="1885" w:type="dxa"/>
          </w:tcPr>
          <w:p w:rsidR="004A4B4D" w:rsidRPr="00A86236" w:rsidRDefault="00AF5CA3" w:rsidP="004A4B4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Entrada A</w:t>
            </w:r>
          </w:p>
        </w:tc>
      </w:tr>
      <w:tr w:rsidR="00C25FC1" w:rsidRPr="00A86236" w:rsidTr="00EF4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C25FC1" w:rsidRPr="00A86236" w:rsidRDefault="00C25FC1" w:rsidP="004A4B4D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5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370" w:type="dxa"/>
          </w:tcPr>
          <w:p w:rsidR="00C25FC1" w:rsidRDefault="00C25FC1" w:rsidP="004A4B4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Transportation Accidents Involving Radioactive Material</w:t>
            </w:r>
          </w:p>
        </w:tc>
        <w:tc>
          <w:tcPr>
            <w:tcW w:w="1885" w:type="dxa"/>
          </w:tcPr>
          <w:p w:rsidR="00C25FC1" w:rsidRDefault="00192989" w:rsidP="004A4B4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Entrada B/C</w:t>
            </w:r>
          </w:p>
        </w:tc>
      </w:tr>
      <w:tr w:rsidR="004A4B4D" w:rsidRPr="00A86236" w:rsidTr="00EF4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4A4B4D" w:rsidRPr="00A86236" w:rsidRDefault="00C25FC1" w:rsidP="004A4B4D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6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370" w:type="dxa"/>
          </w:tcPr>
          <w:p w:rsidR="004A4B4D" w:rsidRPr="00A86236" w:rsidRDefault="003B5884" w:rsidP="004A4B4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Houston Mass Care Lessons Learned</w:t>
            </w:r>
          </w:p>
        </w:tc>
        <w:tc>
          <w:tcPr>
            <w:tcW w:w="1885" w:type="dxa"/>
          </w:tcPr>
          <w:p w:rsidR="004A4B4D" w:rsidRPr="00A86236" w:rsidRDefault="00C25FC1" w:rsidP="004A4B4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proofErr w:type="spellStart"/>
            <w:r>
              <w:rPr>
                <w:rFonts w:asciiTheme="minorHAnsi" w:hAnsiTheme="minorHAnsi"/>
                <w:i/>
                <w14:ligatures w14:val="none"/>
              </w:rPr>
              <w:t>Sunbrook</w:t>
            </w:r>
            <w:proofErr w:type="spellEnd"/>
            <w:r>
              <w:rPr>
                <w:rFonts w:asciiTheme="minorHAnsi" w:hAnsiTheme="minorHAnsi"/>
                <w:i/>
                <w14:ligatures w14:val="none"/>
              </w:rPr>
              <w:t xml:space="preserve"> A/B</w:t>
            </w:r>
          </w:p>
        </w:tc>
      </w:tr>
      <w:tr w:rsidR="004A4B4D" w:rsidRPr="00A86236" w:rsidTr="00EF4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4A4B4D" w:rsidRPr="00A86236" w:rsidRDefault="00C25FC1" w:rsidP="004A4B4D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7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370" w:type="dxa"/>
          </w:tcPr>
          <w:p w:rsidR="004A4B4D" w:rsidRPr="00A86236" w:rsidRDefault="0016501C" w:rsidP="004A4B4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Brigham City Prepares</w:t>
            </w:r>
            <w:r w:rsidR="00C25FC1">
              <w:rPr>
                <w:rFonts w:asciiTheme="minorHAnsi" w:hAnsiTheme="minorHAnsi"/>
                <w:i/>
                <w14:ligatures w14:val="none"/>
              </w:rPr>
              <w:t xml:space="preserve"> and Mitigates Against Future Flooding</w:t>
            </w:r>
          </w:p>
        </w:tc>
        <w:tc>
          <w:tcPr>
            <w:tcW w:w="1885" w:type="dxa"/>
          </w:tcPr>
          <w:p w:rsidR="004A4B4D" w:rsidRPr="00A86236" w:rsidRDefault="00C25FC1" w:rsidP="004A4B4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proofErr w:type="spellStart"/>
            <w:r>
              <w:rPr>
                <w:rFonts w:asciiTheme="minorHAnsi" w:hAnsiTheme="minorHAnsi"/>
                <w:i/>
                <w14:ligatures w14:val="none"/>
              </w:rPr>
              <w:t>Sunbrook</w:t>
            </w:r>
            <w:proofErr w:type="spellEnd"/>
            <w:r>
              <w:rPr>
                <w:rFonts w:asciiTheme="minorHAnsi" w:hAnsiTheme="minorHAnsi"/>
                <w:i/>
                <w14:ligatures w14:val="none"/>
              </w:rPr>
              <w:t xml:space="preserve"> C</w:t>
            </w:r>
          </w:p>
        </w:tc>
      </w:tr>
    </w:tbl>
    <w:p w:rsidR="00C25FC1" w:rsidRDefault="00C25FC1" w:rsidP="009642DA">
      <w:pPr>
        <w:widowControl w:val="0"/>
        <w:rPr>
          <w:rFonts w:asciiTheme="minorHAnsi" w:hAnsiTheme="minorHAnsi"/>
          <w:b/>
          <w:i/>
          <w:color w:val="833C0B" w:themeColor="accent2" w:themeShade="80"/>
          <w14:ligatures w14:val="none"/>
        </w:rPr>
      </w:pPr>
    </w:p>
    <w:p w:rsidR="00CC126B" w:rsidRPr="00A86236" w:rsidRDefault="00B43CFB" w:rsidP="009642DA">
      <w:pPr>
        <w:widowControl w:val="0"/>
        <w:rPr>
          <w:rFonts w:asciiTheme="minorHAnsi" w:hAnsiTheme="minorHAnsi"/>
          <w:i/>
          <w:color w:val="833C0B" w:themeColor="accent2" w:themeShade="80"/>
          <w14:ligatures w14:val="none"/>
        </w:rPr>
      </w:pPr>
      <w:r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>3:15 – 3: 45</w:t>
      </w:r>
      <w:r w:rsidR="000A4DEE"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 xml:space="preserve"> </w:t>
      </w:r>
      <w:r w:rsidR="000A4DEE"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ab/>
      </w:r>
      <w:r w:rsidR="000A4DEE" w:rsidRPr="00A86236">
        <w:rPr>
          <w:rFonts w:asciiTheme="minorHAnsi" w:hAnsiTheme="minorHAnsi"/>
          <w:i/>
          <w:color w:val="833C0B" w:themeColor="accent2" w:themeShade="80"/>
          <w14:ligatures w14:val="none"/>
        </w:rPr>
        <w:t>Break</w:t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Pr="00A86236">
        <w:rPr>
          <w:rFonts w:asciiTheme="minorHAnsi" w:hAnsiTheme="minorHAnsi"/>
          <w:i/>
          <w:color w:val="833C0B" w:themeColor="accent2" w:themeShade="80"/>
          <w14:ligatures w14:val="none"/>
        </w:rPr>
        <w:t>(food)</w:t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DB45D3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  <w:t>Exhibit Hall</w:t>
      </w:r>
    </w:p>
    <w:p w:rsidR="00C25FC1" w:rsidRDefault="00C25FC1" w:rsidP="009642DA">
      <w:pPr>
        <w:widowControl w:val="0"/>
        <w:rPr>
          <w:rFonts w:asciiTheme="minorHAnsi" w:hAnsiTheme="minorHAnsi"/>
          <w:b/>
          <w:i/>
          <w14:ligatures w14:val="none"/>
        </w:rPr>
      </w:pPr>
    </w:p>
    <w:p w:rsidR="0040174A" w:rsidRPr="0040174A" w:rsidRDefault="00B43CFB" w:rsidP="009642DA">
      <w:pPr>
        <w:widowControl w:val="0"/>
        <w:rPr>
          <w:rFonts w:asciiTheme="minorHAnsi" w:hAnsiTheme="minorHAnsi"/>
          <w:b/>
          <w:u w:val="single"/>
          <w14:ligatures w14:val="none"/>
        </w:rPr>
      </w:pPr>
      <w:r w:rsidRPr="0040174A">
        <w:rPr>
          <w:rFonts w:asciiTheme="minorHAnsi" w:hAnsiTheme="minorHAnsi"/>
          <w:b/>
          <w14:ligatures w14:val="none"/>
        </w:rPr>
        <w:t>3:45 – 4:45</w:t>
      </w:r>
      <w:r w:rsidR="000A4DEE" w:rsidRPr="0040174A">
        <w:rPr>
          <w:rFonts w:asciiTheme="minorHAnsi" w:hAnsiTheme="minorHAnsi"/>
          <w14:ligatures w14:val="none"/>
        </w:rPr>
        <w:t xml:space="preserve"> </w:t>
      </w:r>
      <w:r w:rsidR="000A4DEE" w:rsidRPr="0040174A">
        <w:rPr>
          <w:rFonts w:asciiTheme="minorHAnsi" w:hAnsiTheme="minorHAnsi"/>
          <w14:ligatures w14:val="none"/>
        </w:rPr>
        <w:tab/>
      </w:r>
      <w:r w:rsidR="00812344" w:rsidRPr="0040174A">
        <w:rPr>
          <w:rFonts w:asciiTheme="minorHAnsi" w:hAnsiTheme="minorHAnsi"/>
          <w:b/>
          <w:u w:val="single"/>
          <w14:ligatures w14:val="none"/>
        </w:rPr>
        <w:t>Breakout Session</w:t>
      </w:r>
      <w:r w:rsidR="00CC126B" w:rsidRPr="0040174A">
        <w:rPr>
          <w:rFonts w:asciiTheme="minorHAnsi" w:hAnsiTheme="minorHAnsi"/>
          <w:b/>
          <w:u w:val="single"/>
          <w14:ligatures w14:val="none"/>
        </w:rPr>
        <w:t xml:space="preserve"> #3</w:t>
      </w:r>
    </w:p>
    <w:tbl>
      <w:tblPr>
        <w:tblStyle w:val="GridTable2-Accent1"/>
        <w:tblW w:w="10705" w:type="dxa"/>
        <w:tblLook w:val="04A0" w:firstRow="1" w:lastRow="0" w:firstColumn="1" w:lastColumn="0" w:noHBand="0" w:noVBand="1"/>
      </w:tblPr>
      <w:tblGrid>
        <w:gridCol w:w="450"/>
        <w:gridCol w:w="8370"/>
        <w:gridCol w:w="1885"/>
      </w:tblGrid>
      <w:tr w:rsidR="00517B14" w:rsidRPr="00A86236" w:rsidTr="00EF4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517B14" w:rsidRPr="00A86236" w:rsidRDefault="00517B14" w:rsidP="00517666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1</w:t>
            </w:r>
            <w:r w:rsidR="00192989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370" w:type="dxa"/>
          </w:tcPr>
          <w:p w:rsidR="00517B14" w:rsidRPr="00317532" w:rsidRDefault="00192989" w:rsidP="0051766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14:ligatures w14:val="none"/>
              </w:rPr>
            </w:pPr>
            <w:r w:rsidRPr="00317532">
              <w:rPr>
                <w:rFonts w:asciiTheme="minorHAnsi" w:hAnsiTheme="minorHAnsi"/>
                <w:b w:val="0"/>
                <w:i/>
                <w14:ligatures w14:val="none"/>
              </w:rPr>
              <w:t>DPS Aero Bureau - Helicopter Hoist Capabilities</w:t>
            </w:r>
          </w:p>
        </w:tc>
        <w:tc>
          <w:tcPr>
            <w:tcW w:w="1885" w:type="dxa"/>
          </w:tcPr>
          <w:p w:rsidR="00517B14" w:rsidRPr="007700A1" w:rsidRDefault="00192989" w:rsidP="0051766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14:ligatures w14:val="none"/>
              </w:rPr>
            </w:pPr>
            <w:r w:rsidRPr="007700A1">
              <w:rPr>
                <w:rFonts w:asciiTheme="minorHAnsi" w:hAnsiTheme="minorHAnsi"/>
                <w:b w:val="0"/>
                <w:i/>
                <w14:ligatures w14:val="none"/>
              </w:rPr>
              <w:t>Ballroom A</w:t>
            </w:r>
          </w:p>
        </w:tc>
      </w:tr>
      <w:tr w:rsidR="00517B14" w:rsidRPr="00A86236" w:rsidTr="00EF4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517B14" w:rsidRPr="00A86236" w:rsidRDefault="00517B14" w:rsidP="00517666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2</w:t>
            </w:r>
            <w:r w:rsidR="00192989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370" w:type="dxa"/>
          </w:tcPr>
          <w:p w:rsidR="00517B14" w:rsidRPr="00A86236" w:rsidRDefault="003B5884" w:rsidP="003B58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 xml:space="preserve">DEA: Current National Drug Crisis </w:t>
            </w:r>
          </w:p>
        </w:tc>
        <w:tc>
          <w:tcPr>
            <w:tcW w:w="1885" w:type="dxa"/>
          </w:tcPr>
          <w:p w:rsidR="00517B14" w:rsidRPr="00A86236" w:rsidRDefault="00192989" w:rsidP="0051766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Ballroom C/E</w:t>
            </w:r>
          </w:p>
        </w:tc>
      </w:tr>
      <w:tr w:rsidR="00517B14" w:rsidRPr="00A86236" w:rsidTr="00EF4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517B14" w:rsidRPr="00A86236" w:rsidRDefault="00192989" w:rsidP="00517666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3.</w:t>
            </w:r>
          </w:p>
        </w:tc>
        <w:tc>
          <w:tcPr>
            <w:tcW w:w="8370" w:type="dxa"/>
          </w:tcPr>
          <w:p w:rsidR="00517B14" w:rsidRPr="00A86236" w:rsidRDefault="003B5884" w:rsidP="003B58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Refugee Program #2</w:t>
            </w:r>
          </w:p>
        </w:tc>
        <w:tc>
          <w:tcPr>
            <w:tcW w:w="1885" w:type="dxa"/>
          </w:tcPr>
          <w:p w:rsidR="00517B14" w:rsidRPr="00A86236" w:rsidRDefault="00192989" w:rsidP="0051766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Ballroom D/F</w:t>
            </w:r>
          </w:p>
        </w:tc>
      </w:tr>
      <w:tr w:rsidR="00517B14" w:rsidRPr="00A86236" w:rsidTr="00EF4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517B14" w:rsidRPr="00A86236" w:rsidRDefault="00517B14" w:rsidP="00517666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4</w:t>
            </w:r>
            <w:r w:rsidR="00192989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370" w:type="dxa"/>
          </w:tcPr>
          <w:p w:rsidR="00517B14" w:rsidRPr="00A86236" w:rsidRDefault="001C7279" w:rsidP="0016501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 xml:space="preserve">Medical </w:t>
            </w:r>
            <w:r w:rsidR="00317532">
              <w:rPr>
                <w:rFonts w:asciiTheme="minorHAnsi" w:hAnsiTheme="minorHAnsi"/>
                <w:i/>
                <w14:ligatures w14:val="none"/>
              </w:rPr>
              <w:t>Triage</w:t>
            </w:r>
            <w:r>
              <w:rPr>
                <w:rFonts w:asciiTheme="minorHAnsi" w:hAnsiTheme="minorHAnsi"/>
                <w:i/>
                <w14:ligatures w14:val="none"/>
              </w:rPr>
              <w:t xml:space="preserve"> </w:t>
            </w:r>
            <w:r w:rsidR="0016501C">
              <w:rPr>
                <w:rFonts w:asciiTheme="minorHAnsi" w:hAnsiTheme="minorHAnsi"/>
                <w:i/>
                <w14:ligatures w14:val="none"/>
              </w:rPr>
              <w:t>from</w:t>
            </w:r>
            <w:r>
              <w:rPr>
                <w:rFonts w:asciiTheme="minorHAnsi" w:hAnsiTheme="minorHAnsi"/>
                <w:i/>
                <w14:ligatures w14:val="none"/>
              </w:rPr>
              <w:t xml:space="preserve"> the Las Vegas Shooting Incident</w:t>
            </w:r>
          </w:p>
        </w:tc>
        <w:tc>
          <w:tcPr>
            <w:tcW w:w="1885" w:type="dxa"/>
          </w:tcPr>
          <w:p w:rsidR="00517B14" w:rsidRPr="00A86236" w:rsidRDefault="001C7279" w:rsidP="0051766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Entrada A</w:t>
            </w:r>
          </w:p>
        </w:tc>
      </w:tr>
      <w:tr w:rsidR="00517B14" w:rsidRPr="00A86236" w:rsidTr="00EF4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517B14" w:rsidRPr="00A86236" w:rsidRDefault="00517B14" w:rsidP="00517666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5</w:t>
            </w:r>
            <w:r w:rsidR="00192989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370" w:type="dxa"/>
          </w:tcPr>
          <w:p w:rsidR="00517B14" w:rsidRPr="00A86236" w:rsidRDefault="001C7279" w:rsidP="0051766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Utah’s Response to the California Wildfires</w:t>
            </w:r>
          </w:p>
        </w:tc>
        <w:tc>
          <w:tcPr>
            <w:tcW w:w="1885" w:type="dxa"/>
          </w:tcPr>
          <w:p w:rsidR="00517B14" w:rsidRPr="00A86236" w:rsidRDefault="00192989" w:rsidP="0051766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Entrada B/C</w:t>
            </w:r>
          </w:p>
        </w:tc>
      </w:tr>
      <w:tr w:rsidR="00517B14" w:rsidRPr="00A86236" w:rsidTr="00EF4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517B14" w:rsidRPr="00A86236" w:rsidRDefault="00517B14" w:rsidP="00517666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6</w:t>
            </w:r>
            <w:r w:rsidR="00192989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370" w:type="dxa"/>
          </w:tcPr>
          <w:p w:rsidR="00517B14" w:rsidRPr="00A86236" w:rsidRDefault="001C7279" w:rsidP="0051766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Utah Victim Information and Notification – Helping Keep Communities Safe and Informed</w:t>
            </w:r>
          </w:p>
        </w:tc>
        <w:tc>
          <w:tcPr>
            <w:tcW w:w="1885" w:type="dxa"/>
          </w:tcPr>
          <w:p w:rsidR="00517B14" w:rsidRPr="00A86236" w:rsidRDefault="001C7279" w:rsidP="0051766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proofErr w:type="spellStart"/>
            <w:r>
              <w:rPr>
                <w:rFonts w:asciiTheme="minorHAnsi" w:hAnsiTheme="minorHAnsi"/>
                <w:i/>
                <w14:ligatures w14:val="none"/>
              </w:rPr>
              <w:t>Sunbrook</w:t>
            </w:r>
            <w:proofErr w:type="spellEnd"/>
            <w:r>
              <w:rPr>
                <w:rFonts w:asciiTheme="minorHAnsi" w:hAnsiTheme="minorHAnsi"/>
                <w:i/>
                <w14:ligatures w14:val="none"/>
              </w:rPr>
              <w:t xml:space="preserve"> A/B</w:t>
            </w:r>
          </w:p>
        </w:tc>
      </w:tr>
      <w:tr w:rsidR="00517B14" w:rsidRPr="00A86236" w:rsidTr="00EF4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517B14" w:rsidRPr="00A86236" w:rsidRDefault="00517B14" w:rsidP="00517666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7</w:t>
            </w:r>
            <w:r w:rsidR="00192989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8370" w:type="dxa"/>
          </w:tcPr>
          <w:p w:rsidR="00517B14" w:rsidRPr="00A86236" w:rsidRDefault="001C7279" w:rsidP="0051766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Debris Management, FEMA Rules and Guidelines</w:t>
            </w:r>
          </w:p>
        </w:tc>
        <w:tc>
          <w:tcPr>
            <w:tcW w:w="1885" w:type="dxa"/>
          </w:tcPr>
          <w:p w:rsidR="00517B14" w:rsidRPr="00A86236" w:rsidRDefault="00192989" w:rsidP="0051766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proofErr w:type="spellStart"/>
            <w:r>
              <w:rPr>
                <w:rFonts w:asciiTheme="minorHAnsi" w:hAnsiTheme="minorHAnsi"/>
                <w:i/>
                <w14:ligatures w14:val="none"/>
              </w:rPr>
              <w:t>Sunbrook</w:t>
            </w:r>
            <w:proofErr w:type="spellEnd"/>
            <w:r>
              <w:rPr>
                <w:rFonts w:asciiTheme="minorHAnsi" w:hAnsiTheme="minorHAnsi"/>
                <w:i/>
                <w14:ligatures w14:val="none"/>
              </w:rPr>
              <w:t xml:space="preserve"> C</w:t>
            </w:r>
          </w:p>
        </w:tc>
      </w:tr>
    </w:tbl>
    <w:p w:rsidR="0042574B" w:rsidRPr="00A86236" w:rsidRDefault="0042574B" w:rsidP="009642DA">
      <w:pPr>
        <w:widowControl w:val="0"/>
        <w:rPr>
          <w:rFonts w:asciiTheme="minorHAnsi" w:hAnsiTheme="minorHAnsi"/>
          <w:i/>
          <w14:ligatures w14:val="none"/>
        </w:rPr>
      </w:pPr>
    </w:p>
    <w:p w:rsidR="00E62B20" w:rsidRPr="00A86236" w:rsidRDefault="00AF31D0" w:rsidP="00812344">
      <w:pPr>
        <w:widowControl w:val="0"/>
        <w:jc w:val="center"/>
        <w:rPr>
          <w:rFonts w:ascii="Calibri" w:hAnsi="Calibri"/>
          <w:b/>
          <w:bCs/>
          <w:i/>
          <w:color w:val="1F3864" w:themeColor="accent5" w:themeShade="80"/>
          <w14:ligatures w14:val="none"/>
        </w:rPr>
      </w:pPr>
      <w:r w:rsidRPr="00A86236">
        <w:rPr>
          <w:rFonts w:asciiTheme="minorHAnsi" w:hAnsiTheme="minorHAnsi"/>
          <w:i/>
          <w:noProof/>
          <w14:ligatures w14:val="none"/>
          <w14:cntxtAlts w14:val="0"/>
        </w:rPr>
        <w:drawing>
          <wp:anchor distT="0" distB="0" distL="114300" distR="114300" simplePos="0" relativeHeight="251677696" behindDoc="1" locked="0" layoutInCell="1" allowOverlap="1" wp14:anchorId="3E465627" wp14:editId="2B63F867">
            <wp:simplePos x="0" y="0"/>
            <wp:positionH relativeFrom="margin">
              <wp:align>right</wp:align>
            </wp:positionH>
            <wp:positionV relativeFrom="paragraph">
              <wp:posOffset>287655</wp:posOffset>
            </wp:positionV>
            <wp:extent cx="1108710" cy="11696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853_UHS DPS Logo.FN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C87" w:rsidRPr="00A86236">
        <w:rPr>
          <w:rFonts w:asciiTheme="minorHAnsi" w:hAnsiTheme="minorHAnsi"/>
          <w:b/>
          <w:i/>
          <w:noProof/>
          <w:sz w:val="48"/>
          <w:szCs w:val="48"/>
          <w:u w:val="single"/>
          <w14:ligatures w14:val="none"/>
          <w14:cntxtAlts w14:val="0"/>
        </w:rPr>
        <w:drawing>
          <wp:anchor distT="0" distB="0" distL="114300" distR="114300" simplePos="0" relativeHeight="251668480" behindDoc="1" locked="0" layoutInCell="1" allowOverlap="1" wp14:anchorId="556020E0" wp14:editId="63DA06DE">
            <wp:simplePos x="0" y="0"/>
            <wp:positionH relativeFrom="column">
              <wp:posOffset>-657225</wp:posOffset>
            </wp:positionH>
            <wp:positionV relativeFrom="paragraph">
              <wp:posOffset>289560</wp:posOffset>
            </wp:positionV>
            <wp:extent cx="1257300" cy="12573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it logo 2013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C87" w:rsidRPr="00A86236">
        <w:rPr>
          <w:rFonts w:ascii="Calibri" w:hAnsi="Calibri"/>
          <w:b/>
          <w:bCs/>
          <w:i/>
          <w:color w:val="1F3864" w:themeColor="accent5" w:themeShade="80"/>
          <w:sz w:val="48"/>
          <w:szCs w:val="48"/>
          <w14:ligatures w14:val="none"/>
        </w:rPr>
        <w:t xml:space="preserve">Governor’s </w:t>
      </w:r>
      <w:r w:rsidR="00E62B20" w:rsidRPr="00A86236">
        <w:rPr>
          <w:rFonts w:ascii="Calibri" w:hAnsi="Calibri"/>
          <w:b/>
          <w:bCs/>
          <w:i/>
          <w:color w:val="1F3864" w:themeColor="accent5" w:themeShade="80"/>
          <w:sz w:val="48"/>
          <w:szCs w:val="48"/>
          <w14:ligatures w14:val="none"/>
        </w:rPr>
        <w:t>Public Safety Summit</w:t>
      </w:r>
    </w:p>
    <w:p w:rsidR="003A7977" w:rsidRDefault="003A7977" w:rsidP="003A7977">
      <w:pPr>
        <w:pBdr>
          <w:bottom w:val="single" w:sz="4" w:space="27" w:color="auto"/>
        </w:pBdr>
        <w:jc w:val="center"/>
        <w:rPr>
          <w:rFonts w:asciiTheme="minorHAnsi" w:hAnsiTheme="minorHAnsi"/>
          <w:b/>
          <w:bCs/>
          <w:i/>
          <w:color w:val="1F3864" w:themeColor="accent5" w:themeShade="80"/>
          <w:sz w:val="40"/>
          <w:szCs w:val="40"/>
          <w14:ligatures w14:val="none"/>
        </w:rPr>
      </w:pPr>
      <w:r>
        <w:rPr>
          <w:rFonts w:ascii="Arial" w:hAnsi="Arial" w:cs="Arial"/>
          <w:b/>
          <w:sz w:val="36"/>
          <w:szCs w:val="36"/>
        </w:rPr>
        <w:t>“</w:t>
      </w:r>
      <w:r w:rsidRPr="003A7977">
        <w:rPr>
          <w:rFonts w:asciiTheme="minorHAnsi" w:hAnsiTheme="minorHAnsi" w:cs="Arial"/>
          <w:b/>
          <w:sz w:val="36"/>
          <w:szCs w:val="36"/>
        </w:rPr>
        <w:t>Standing Together for Public Safety and Stronger Communities</w:t>
      </w:r>
      <w:r w:rsidR="008159A5" w:rsidRPr="0040174A">
        <w:rPr>
          <w:rFonts w:ascii="Arial" w:hAnsi="Arial" w:cs="Arial"/>
          <w:b/>
          <w:bCs/>
          <w:i/>
          <w:color w:val="auto"/>
          <w:sz w:val="36"/>
          <w:szCs w:val="36"/>
          <w14:ligatures w14:val="none"/>
        </w:rPr>
        <w:t>”</w:t>
      </w:r>
    </w:p>
    <w:p w:rsidR="008159A5" w:rsidRDefault="003A7977" w:rsidP="003A7977">
      <w:pPr>
        <w:pBdr>
          <w:bottom w:val="single" w:sz="4" w:space="27" w:color="auto"/>
        </w:pBdr>
        <w:jc w:val="center"/>
        <w:rPr>
          <w:rFonts w:ascii="Calibri" w:hAnsi="Calibri"/>
          <w:b/>
          <w:bCs/>
          <w:i/>
          <w:color w:val="8496B0" w:themeColor="text2" w:themeTint="99"/>
          <w:sz w:val="28"/>
          <w:szCs w:val="28"/>
          <w14:ligatures w14:val="none"/>
        </w:rPr>
      </w:pPr>
      <w:r>
        <w:rPr>
          <w:rFonts w:ascii="Calibri" w:hAnsi="Calibri"/>
          <w:b/>
          <w:bCs/>
          <w:i/>
          <w:color w:val="8496B0" w:themeColor="text2" w:themeTint="99"/>
          <w:sz w:val="28"/>
          <w:szCs w:val="28"/>
          <w14:ligatures w14:val="none"/>
        </w:rPr>
        <w:t>Eleventh</w:t>
      </w:r>
      <w:r w:rsidR="008159A5" w:rsidRPr="00A86236">
        <w:rPr>
          <w:rFonts w:ascii="Calibri" w:hAnsi="Calibri"/>
          <w:b/>
          <w:bCs/>
          <w:i/>
          <w:color w:val="8496B0" w:themeColor="text2" w:themeTint="99"/>
          <w:sz w:val="28"/>
          <w:szCs w:val="28"/>
          <w14:ligatures w14:val="none"/>
        </w:rPr>
        <w:t xml:space="preserve"> Annual</w:t>
      </w:r>
      <w:r w:rsidR="008159A5">
        <w:rPr>
          <w:rFonts w:ascii="Calibri" w:hAnsi="Calibri"/>
          <w:b/>
          <w:bCs/>
          <w:i/>
          <w:color w:val="8496B0" w:themeColor="text2" w:themeTint="99"/>
          <w:sz w:val="28"/>
          <w:szCs w:val="28"/>
          <w14:ligatures w14:val="none"/>
        </w:rPr>
        <w:t xml:space="preserve"> Governor’s Public Safety Summit</w:t>
      </w:r>
    </w:p>
    <w:p w:rsidR="008159A5" w:rsidRDefault="008159A5" w:rsidP="00812344">
      <w:pPr>
        <w:widowControl w:val="0"/>
        <w:ind w:firstLine="720"/>
        <w:rPr>
          <w:rFonts w:asciiTheme="minorHAnsi" w:hAnsiTheme="minorHAnsi"/>
          <w:b/>
          <w:bCs/>
          <w:i/>
          <w:color w:val="1F3864" w:themeColor="accent5" w:themeShade="80"/>
          <w14:ligatures w14:val="none"/>
        </w:rPr>
      </w:pPr>
    </w:p>
    <w:p w:rsidR="008159A5" w:rsidRDefault="008159A5" w:rsidP="00812344">
      <w:pPr>
        <w:widowControl w:val="0"/>
        <w:ind w:firstLine="720"/>
        <w:rPr>
          <w:rFonts w:asciiTheme="minorHAnsi" w:hAnsiTheme="minorHAnsi"/>
          <w:b/>
          <w:bCs/>
          <w:i/>
          <w:color w:val="1F3864" w:themeColor="accent5" w:themeShade="80"/>
          <w14:ligatures w14:val="none"/>
        </w:rPr>
      </w:pPr>
    </w:p>
    <w:p w:rsidR="008159A5" w:rsidRDefault="008159A5" w:rsidP="00812344">
      <w:pPr>
        <w:widowControl w:val="0"/>
        <w:ind w:firstLine="720"/>
        <w:rPr>
          <w:rFonts w:asciiTheme="minorHAnsi" w:hAnsiTheme="minorHAnsi"/>
          <w:b/>
          <w:bCs/>
          <w:i/>
          <w:color w:val="1F3864" w:themeColor="accent5" w:themeShade="80"/>
          <w14:ligatures w14:val="none"/>
        </w:rPr>
      </w:pPr>
    </w:p>
    <w:p w:rsidR="009642DA" w:rsidRPr="00A86236" w:rsidRDefault="009642DA" w:rsidP="008159A5">
      <w:pPr>
        <w:widowControl w:val="0"/>
        <w:jc w:val="both"/>
        <w:rPr>
          <w:rFonts w:asciiTheme="minorHAnsi" w:hAnsiTheme="minorHAnsi"/>
          <w:b/>
          <w:bCs/>
          <w:i/>
          <w:color w:val="1F3864" w:themeColor="accent5" w:themeShade="80"/>
          <w:sz w:val="28"/>
          <w:szCs w:val="28"/>
          <w:u w:val="single"/>
          <w14:ligatures w14:val="none"/>
        </w:rPr>
      </w:pPr>
      <w:r w:rsidRPr="00A86236">
        <w:rPr>
          <w:rFonts w:asciiTheme="minorHAnsi" w:hAnsiTheme="minorHAnsi"/>
          <w:b/>
          <w:bCs/>
          <w:i/>
          <w:color w:val="1F3864" w:themeColor="accent5" w:themeShade="80"/>
          <w:sz w:val="28"/>
          <w:szCs w:val="28"/>
          <w14:ligatures w14:val="none"/>
        </w:rPr>
        <w:t xml:space="preserve">DAY TWO        </w:t>
      </w:r>
      <w:r w:rsidR="008673AF" w:rsidRPr="00A86236">
        <w:rPr>
          <w:rFonts w:asciiTheme="minorHAnsi" w:hAnsiTheme="minorHAnsi"/>
          <w:i/>
          <w:color w:val="1F3864" w:themeColor="accent5" w:themeShade="80"/>
          <w:sz w:val="28"/>
          <w:szCs w:val="28"/>
          <w:u w:val="single"/>
          <w14:ligatures w14:val="none"/>
        </w:rPr>
        <w:t>Wednes</w:t>
      </w:r>
      <w:r w:rsidR="003A7977">
        <w:rPr>
          <w:rFonts w:asciiTheme="minorHAnsi" w:hAnsiTheme="minorHAnsi"/>
          <w:i/>
          <w:color w:val="1F3864" w:themeColor="accent5" w:themeShade="80"/>
          <w:sz w:val="28"/>
          <w:szCs w:val="28"/>
          <w:u w:val="single"/>
          <w14:ligatures w14:val="none"/>
        </w:rPr>
        <w:t>day, May 23</w:t>
      </w:r>
    </w:p>
    <w:p w:rsidR="009642DA" w:rsidRPr="00C763FA" w:rsidRDefault="009642DA" w:rsidP="008159A5">
      <w:pPr>
        <w:widowControl w:val="0"/>
        <w:rPr>
          <w:rFonts w:asciiTheme="minorHAnsi" w:hAnsiTheme="minorHAnsi"/>
          <w:b/>
          <w:i/>
          <w:sz w:val="24"/>
          <w:szCs w:val="24"/>
          <w14:ligatures w14:val="none"/>
        </w:rPr>
      </w:pP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>7:00</w:t>
      </w:r>
      <w:r w:rsidR="00614133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</w:t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>-</w:t>
      </w:r>
      <w:r w:rsidR="00614133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</w:t>
      </w:r>
      <w:r w:rsidR="007700A1" w:rsidRPr="00C763FA">
        <w:rPr>
          <w:rFonts w:asciiTheme="minorHAnsi" w:hAnsiTheme="minorHAnsi"/>
          <w:b/>
          <w:i/>
          <w:sz w:val="24"/>
          <w:szCs w:val="24"/>
          <w14:ligatures w14:val="none"/>
        </w:rPr>
        <w:t>1:30</w:t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="00812344"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>Registration open</w:t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="0040174A"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  <w:t>Lobby</w:t>
      </w:r>
    </w:p>
    <w:p w:rsidR="009642DA" w:rsidRPr="00C763FA" w:rsidRDefault="009642DA" w:rsidP="008159A5">
      <w:pPr>
        <w:widowControl w:val="0"/>
        <w:rPr>
          <w:rFonts w:asciiTheme="minorHAnsi" w:hAnsiTheme="minorHAnsi"/>
          <w:b/>
          <w:i/>
          <w:sz w:val="24"/>
          <w:szCs w:val="24"/>
          <w14:ligatures w14:val="none"/>
        </w:rPr>
      </w:pP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>7:00</w:t>
      </w:r>
      <w:r w:rsidR="00614133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</w:t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>-</w:t>
      </w:r>
      <w:r w:rsidR="00614133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</w:t>
      </w:r>
      <w:r w:rsidR="00812344" w:rsidRPr="00C763FA">
        <w:rPr>
          <w:rFonts w:asciiTheme="minorHAnsi" w:hAnsiTheme="minorHAnsi"/>
          <w:b/>
          <w:i/>
          <w:sz w:val="24"/>
          <w:szCs w:val="24"/>
          <w14:ligatures w14:val="none"/>
        </w:rPr>
        <w:t>1:30</w:t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="00812344"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>Exhibits open</w:t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="00812344" w:rsidRPr="00C763FA">
        <w:rPr>
          <w:rFonts w:asciiTheme="minorHAnsi" w:hAnsiTheme="minorHAnsi"/>
          <w:b/>
          <w:i/>
          <w:sz w:val="24"/>
          <w:szCs w:val="24"/>
          <w14:ligatures w14:val="none"/>
        </w:rPr>
        <w:t>Exhibit Hall</w:t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</w:t>
      </w:r>
    </w:p>
    <w:p w:rsidR="009642DA" w:rsidRPr="00C763FA" w:rsidRDefault="009642DA" w:rsidP="008159A5">
      <w:pPr>
        <w:widowControl w:val="0"/>
        <w:rPr>
          <w:rFonts w:asciiTheme="minorHAnsi" w:hAnsiTheme="minorHAnsi"/>
          <w:b/>
          <w:i/>
          <w:sz w:val="24"/>
          <w:szCs w:val="24"/>
          <w14:ligatures w14:val="none"/>
        </w:rPr>
      </w:pP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>7:00</w:t>
      </w:r>
      <w:r w:rsidR="00614133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</w:t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>-</w:t>
      </w:r>
      <w:r w:rsidR="00614133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</w:t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>8:00</w:t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="00812344"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="00614133">
        <w:rPr>
          <w:rFonts w:asciiTheme="minorHAnsi" w:hAnsiTheme="minorHAnsi"/>
          <w:b/>
          <w:i/>
          <w:sz w:val="24"/>
          <w:szCs w:val="24"/>
          <w14:ligatures w14:val="none"/>
        </w:rPr>
        <w:t>Full</w:t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Breakfast</w:t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="00614133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="00614133">
        <w:rPr>
          <w:rFonts w:asciiTheme="minorHAnsi" w:hAnsiTheme="minorHAnsi"/>
          <w:b/>
          <w:i/>
          <w:sz w:val="24"/>
          <w:szCs w:val="24"/>
          <w14:ligatures w14:val="none"/>
        </w:rPr>
        <w:tab/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ab/>
        <w:t>Exhibit Hall</w:t>
      </w:r>
    </w:p>
    <w:p w:rsidR="009642DA" w:rsidRPr="00A86236" w:rsidRDefault="009642DA" w:rsidP="008159A5">
      <w:pPr>
        <w:widowControl w:val="0"/>
        <w:rPr>
          <w:rFonts w:asciiTheme="minorHAnsi" w:hAnsiTheme="minorHAnsi"/>
          <w:i/>
          <w14:ligatures w14:val="none"/>
        </w:rPr>
      </w:pPr>
      <w:r w:rsidRPr="00A86236">
        <w:rPr>
          <w:rFonts w:asciiTheme="minorHAnsi" w:hAnsiTheme="minorHAnsi"/>
          <w:i/>
          <w14:ligatures w14:val="none"/>
        </w:rPr>
        <w:t> </w:t>
      </w:r>
    </w:p>
    <w:p w:rsidR="00F5778A" w:rsidRPr="00C763FA" w:rsidRDefault="009642DA" w:rsidP="009642DA">
      <w:pPr>
        <w:widowControl w:val="0"/>
        <w:rPr>
          <w:rFonts w:asciiTheme="minorHAnsi" w:hAnsiTheme="minorHAnsi"/>
          <w:i/>
          <w:sz w:val="24"/>
          <w:szCs w:val="24"/>
          <w14:ligatures w14:val="none"/>
        </w:rPr>
      </w:pP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>8:00</w:t>
      </w:r>
      <w:r w:rsidR="008673AF" w:rsidRPr="00C763FA">
        <w:rPr>
          <w:rFonts w:asciiTheme="minorHAnsi" w:hAnsiTheme="minorHAnsi"/>
          <w:i/>
          <w:sz w:val="24"/>
          <w:szCs w:val="24"/>
          <w14:ligatures w14:val="none"/>
        </w:rPr>
        <w:tab/>
      </w:r>
      <w:r w:rsidRPr="00C763FA">
        <w:rPr>
          <w:rFonts w:asciiTheme="minorHAnsi" w:hAnsiTheme="minorHAnsi"/>
          <w:b/>
          <w:i/>
          <w:sz w:val="24"/>
          <w:szCs w:val="24"/>
          <w14:ligatures w14:val="none"/>
        </w:rPr>
        <w:t>Welcome</w:t>
      </w:r>
      <w:r w:rsidR="00F5778A" w:rsidRPr="00C763FA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– Lt. Governor Spencer J. Cox</w:t>
      </w:r>
      <w:r w:rsidRPr="00C763FA">
        <w:rPr>
          <w:rFonts w:asciiTheme="minorHAnsi" w:hAnsiTheme="minorHAnsi"/>
          <w:i/>
          <w:sz w:val="24"/>
          <w:szCs w:val="24"/>
          <w14:ligatures w14:val="none"/>
        </w:rPr>
        <w:tab/>
      </w:r>
    </w:p>
    <w:p w:rsidR="000B1F4F" w:rsidRPr="00C763FA" w:rsidRDefault="000B1F4F" w:rsidP="009642DA">
      <w:pPr>
        <w:widowControl w:val="0"/>
        <w:rPr>
          <w:rFonts w:asciiTheme="minorHAnsi" w:hAnsiTheme="minorHAnsi"/>
          <w:i/>
          <w:sz w:val="24"/>
          <w:szCs w:val="24"/>
          <w14:ligatures w14:val="none"/>
        </w:rPr>
      </w:pPr>
    </w:p>
    <w:p w:rsidR="00517B14" w:rsidRPr="00517B14" w:rsidRDefault="00517B14" w:rsidP="00517B14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517B14">
        <w:rPr>
          <w:rFonts w:asciiTheme="minorHAnsi" w:hAnsiTheme="minorHAnsi"/>
          <w:b/>
          <w:sz w:val="24"/>
          <w:szCs w:val="24"/>
          <w14:ligatures w14:val="none"/>
        </w:rPr>
        <w:t>8:20</w:t>
      </w:r>
      <w:r w:rsidR="00614133">
        <w:rPr>
          <w:rFonts w:asciiTheme="minorHAnsi" w:hAnsiTheme="minorHAnsi"/>
          <w:b/>
          <w:sz w:val="24"/>
          <w:szCs w:val="24"/>
          <w14:ligatures w14:val="none"/>
        </w:rPr>
        <w:t xml:space="preserve"> </w:t>
      </w:r>
      <w:r w:rsidRPr="00517B14">
        <w:rPr>
          <w:rFonts w:asciiTheme="minorHAnsi" w:hAnsiTheme="minorHAnsi"/>
          <w:b/>
          <w:sz w:val="24"/>
          <w:szCs w:val="24"/>
          <w14:ligatures w14:val="none"/>
        </w:rPr>
        <w:t>- 10:00</w:t>
      </w:r>
      <w:r w:rsidRPr="00517B14">
        <w:rPr>
          <w:rFonts w:asciiTheme="minorHAnsi" w:hAnsiTheme="minorHAnsi"/>
          <w:b/>
          <w:sz w:val="24"/>
          <w:szCs w:val="24"/>
          <w14:ligatures w14:val="none"/>
        </w:rPr>
        <w:tab/>
      </w:r>
      <w:r w:rsidR="00614133">
        <w:rPr>
          <w:rFonts w:asciiTheme="minorHAnsi" w:hAnsiTheme="minorHAnsi"/>
          <w:b/>
          <w:sz w:val="24"/>
          <w:szCs w:val="24"/>
          <w:u w:val="single"/>
          <w14:ligatures w14:val="none"/>
        </w:rPr>
        <w:t xml:space="preserve">Keynote </w:t>
      </w:r>
      <w:r w:rsidRPr="00517B14">
        <w:rPr>
          <w:rFonts w:asciiTheme="minorHAnsi" w:hAnsiTheme="minorHAnsi"/>
          <w:b/>
          <w:sz w:val="24"/>
          <w:szCs w:val="24"/>
          <w:u w:val="single"/>
          <w14:ligatures w14:val="none"/>
        </w:rPr>
        <w:t>Speaker</w:t>
      </w:r>
      <w:r w:rsidRPr="00517B14">
        <w:rPr>
          <w:rFonts w:asciiTheme="minorHAnsi" w:hAnsiTheme="minorHAnsi"/>
          <w:sz w:val="24"/>
          <w:szCs w:val="24"/>
          <w14:ligatures w14:val="none"/>
        </w:rPr>
        <w:tab/>
      </w:r>
      <w:r w:rsidRPr="00517B14">
        <w:rPr>
          <w:rFonts w:asciiTheme="minorHAnsi" w:hAnsiTheme="minorHAnsi"/>
          <w:sz w:val="24"/>
          <w:szCs w:val="24"/>
          <w14:ligatures w14:val="none"/>
        </w:rPr>
        <w:tab/>
      </w:r>
      <w:r w:rsidRPr="00517B14">
        <w:rPr>
          <w:rFonts w:asciiTheme="minorHAnsi" w:hAnsiTheme="minorHAnsi"/>
          <w:sz w:val="24"/>
          <w:szCs w:val="24"/>
          <w14:ligatures w14:val="none"/>
        </w:rPr>
        <w:tab/>
      </w:r>
    </w:p>
    <w:p w:rsidR="00DB45D3" w:rsidRPr="0040174A" w:rsidRDefault="00192989" w:rsidP="009642DA">
      <w:pPr>
        <w:widowControl w:val="0"/>
        <w:rPr>
          <w:rFonts w:asciiTheme="minorHAnsi" w:hAnsiTheme="minorHAnsi"/>
          <w:b/>
          <w:i/>
          <w:sz w:val="24"/>
          <w:szCs w:val="24"/>
          <w14:ligatures w14:val="none"/>
        </w:rPr>
      </w:pPr>
      <w:r>
        <w:rPr>
          <w:rFonts w:asciiTheme="minorHAnsi" w:hAnsiTheme="minorHAnsi"/>
          <w:i/>
          <w:sz w:val="24"/>
          <w:szCs w:val="24"/>
          <w14:ligatures w14:val="none"/>
        </w:rPr>
        <w:tab/>
      </w:r>
      <w:r w:rsidRPr="0040174A">
        <w:rPr>
          <w:rFonts w:asciiTheme="minorHAnsi" w:hAnsiTheme="minorHAnsi"/>
          <w:b/>
          <w:i/>
          <w:sz w:val="24"/>
          <w:szCs w:val="24"/>
          <w14:ligatures w14:val="none"/>
        </w:rPr>
        <w:t>Las Vegas Shooting</w:t>
      </w:r>
      <w:r w:rsidRPr="0040174A">
        <w:rPr>
          <w:rFonts w:asciiTheme="minorHAnsi" w:hAnsiTheme="minorHAnsi"/>
          <w:b/>
          <w:i/>
          <w:sz w:val="24"/>
          <w:szCs w:val="24"/>
          <w14:ligatures w14:val="none"/>
        </w:rPr>
        <w:tab/>
        <w:t xml:space="preserve">- </w:t>
      </w:r>
      <w:r w:rsidR="00614133">
        <w:rPr>
          <w:rFonts w:asciiTheme="minorHAnsi" w:hAnsiTheme="minorHAnsi"/>
          <w:b/>
          <w:i/>
          <w:sz w:val="24"/>
          <w:szCs w:val="24"/>
          <w14:ligatures w14:val="none"/>
        </w:rPr>
        <w:t xml:space="preserve">  </w:t>
      </w:r>
      <w:r w:rsidRPr="0040174A">
        <w:rPr>
          <w:rFonts w:asciiTheme="minorHAnsi" w:hAnsiTheme="minorHAnsi"/>
          <w:b/>
          <w:i/>
          <w:sz w:val="24"/>
          <w:szCs w:val="24"/>
          <w14:ligatures w14:val="none"/>
        </w:rPr>
        <w:t>Deputy Chief Shawn Anderson, Las Vegas Metro Police Dept.</w:t>
      </w:r>
    </w:p>
    <w:p w:rsidR="00192989" w:rsidRPr="0040174A" w:rsidRDefault="00192989" w:rsidP="009642DA">
      <w:pPr>
        <w:widowControl w:val="0"/>
        <w:rPr>
          <w:rFonts w:asciiTheme="minorHAnsi" w:hAnsiTheme="minorHAnsi"/>
          <w:b/>
          <w:i/>
          <w:sz w:val="24"/>
          <w:szCs w:val="24"/>
          <w14:ligatures w14:val="none"/>
        </w:rPr>
      </w:pPr>
    </w:p>
    <w:p w:rsidR="009642DA" w:rsidRPr="00A86236" w:rsidRDefault="002F3B42" w:rsidP="009642DA">
      <w:pPr>
        <w:widowControl w:val="0"/>
        <w:rPr>
          <w:rFonts w:asciiTheme="minorHAnsi" w:hAnsiTheme="minorHAnsi"/>
          <w:i/>
          <w:color w:val="833C0B" w:themeColor="accent2" w:themeShade="80"/>
          <w14:ligatures w14:val="none"/>
        </w:rPr>
      </w:pPr>
      <w:r w:rsidRPr="00A86236">
        <w:rPr>
          <w:rFonts w:asciiTheme="minorHAnsi" w:hAnsiTheme="minorHAnsi"/>
          <w:i/>
          <w:color w:val="833C0B" w:themeColor="accent2" w:themeShade="80"/>
          <w14:ligatures w14:val="none"/>
        </w:rPr>
        <w:t>10:00-10:30</w:t>
      </w:r>
      <w:r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9642DA" w:rsidRPr="00A86236">
        <w:rPr>
          <w:rFonts w:asciiTheme="minorHAnsi" w:hAnsiTheme="minorHAnsi"/>
          <w:i/>
          <w:color w:val="833C0B" w:themeColor="accent2" w:themeShade="80"/>
          <w14:ligatures w14:val="none"/>
        </w:rPr>
        <w:t>Break</w:t>
      </w:r>
      <w:r w:rsidR="009642DA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7A02C9" w:rsidRPr="00A86236">
        <w:rPr>
          <w:rFonts w:asciiTheme="minorHAnsi" w:hAnsiTheme="minorHAnsi"/>
          <w:i/>
          <w:color w:val="833C0B" w:themeColor="accent2" w:themeShade="80"/>
          <w14:ligatures w14:val="none"/>
        </w:rPr>
        <w:t>(food)</w:t>
      </w:r>
      <w:r w:rsidR="009642DA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9642DA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9642DA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9642DA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9642DA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  <w:t>Exhibit Hall</w:t>
      </w:r>
    </w:p>
    <w:p w:rsidR="008673AF" w:rsidRPr="00A86236" w:rsidRDefault="008673AF" w:rsidP="009642DA">
      <w:pPr>
        <w:widowControl w:val="0"/>
        <w:rPr>
          <w:rFonts w:asciiTheme="minorHAnsi" w:hAnsiTheme="minorHAnsi"/>
          <w:i/>
          <w14:ligatures w14:val="none"/>
        </w:rPr>
      </w:pPr>
    </w:p>
    <w:p w:rsidR="0040174A" w:rsidRPr="0040174A" w:rsidRDefault="009642DA" w:rsidP="00594C87">
      <w:pPr>
        <w:widowControl w:val="0"/>
        <w:tabs>
          <w:tab w:val="left" w:pos="1710"/>
        </w:tabs>
        <w:rPr>
          <w:rFonts w:asciiTheme="minorHAnsi" w:hAnsiTheme="minorHAnsi"/>
          <w:b/>
          <w:u w:val="single"/>
          <w14:ligatures w14:val="none"/>
        </w:rPr>
      </w:pPr>
      <w:r w:rsidRPr="0040174A">
        <w:rPr>
          <w:rFonts w:asciiTheme="minorHAnsi" w:hAnsiTheme="minorHAnsi"/>
          <w:b/>
          <w14:ligatures w14:val="none"/>
        </w:rPr>
        <w:t>10:30-</w:t>
      </w:r>
      <w:r w:rsidR="00192989" w:rsidRPr="0040174A">
        <w:rPr>
          <w:rFonts w:asciiTheme="minorHAnsi" w:hAnsiTheme="minorHAnsi"/>
          <w:b/>
          <w14:ligatures w14:val="none"/>
        </w:rPr>
        <w:t>11:3</w:t>
      </w:r>
      <w:r w:rsidR="00517666" w:rsidRPr="0040174A">
        <w:rPr>
          <w:rFonts w:asciiTheme="minorHAnsi" w:hAnsiTheme="minorHAnsi"/>
          <w:b/>
          <w14:ligatures w14:val="none"/>
        </w:rPr>
        <w:t>0</w:t>
      </w:r>
      <w:r w:rsidRPr="0040174A">
        <w:rPr>
          <w:rFonts w:asciiTheme="minorHAnsi" w:hAnsiTheme="minorHAnsi"/>
          <w:b/>
          <w14:ligatures w14:val="none"/>
        </w:rPr>
        <w:tab/>
      </w:r>
      <w:r w:rsidR="00812344" w:rsidRPr="0040174A">
        <w:rPr>
          <w:rFonts w:asciiTheme="minorHAnsi" w:hAnsiTheme="minorHAnsi"/>
          <w:b/>
          <w:u w:val="single"/>
          <w14:ligatures w14:val="none"/>
        </w:rPr>
        <w:t xml:space="preserve">Breakout </w:t>
      </w:r>
      <w:proofErr w:type="gramStart"/>
      <w:r w:rsidR="00812344" w:rsidRPr="0040174A">
        <w:rPr>
          <w:rFonts w:asciiTheme="minorHAnsi" w:hAnsiTheme="minorHAnsi"/>
          <w:b/>
          <w:u w:val="single"/>
          <w14:ligatures w14:val="none"/>
        </w:rPr>
        <w:t xml:space="preserve">Session </w:t>
      </w:r>
      <w:r w:rsidRPr="0040174A">
        <w:rPr>
          <w:rFonts w:asciiTheme="minorHAnsi" w:hAnsiTheme="minorHAnsi"/>
          <w:b/>
          <w:u w:val="single"/>
          <w14:ligatures w14:val="none"/>
        </w:rPr>
        <w:t xml:space="preserve"> #</w:t>
      </w:r>
      <w:proofErr w:type="gramEnd"/>
      <w:r w:rsidRPr="0040174A">
        <w:rPr>
          <w:rFonts w:asciiTheme="minorHAnsi" w:hAnsiTheme="minorHAnsi"/>
          <w:b/>
          <w:u w:val="single"/>
          <w14:ligatures w14:val="none"/>
        </w:rPr>
        <w:t>4</w:t>
      </w:r>
    </w:p>
    <w:tbl>
      <w:tblPr>
        <w:tblStyle w:val="GridTable2-Accent1"/>
        <w:tblW w:w="10344" w:type="dxa"/>
        <w:tblLook w:val="04A0" w:firstRow="1" w:lastRow="0" w:firstColumn="1" w:lastColumn="0" w:noHBand="0" w:noVBand="1"/>
      </w:tblPr>
      <w:tblGrid>
        <w:gridCol w:w="465"/>
        <w:gridCol w:w="7990"/>
        <w:gridCol w:w="1889"/>
      </w:tblGrid>
      <w:tr w:rsidR="004A4B4D" w:rsidRPr="00A86236" w:rsidTr="00EF4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:rsidR="004A4B4D" w:rsidRPr="00A86236" w:rsidRDefault="004A4B4D" w:rsidP="004A4B4D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1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7990" w:type="dxa"/>
          </w:tcPr>
          <w:p w:rsidR="004A4B4D" w:rsidRPr="00317532" w:rsidRDefault="00192989" w:rsidP="001C727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14:ligatures w14:val="none"/>
              </w:rPr>
            </w:pPr>
            <w:r w:rsidRPr="00317532">
              <w:rPr>
                <w:rFonts w:asciiTheme="minorHAnsi" w:hAnsiTheme="minorHAnsi"/>
                <w:b w:val="0"/>
                <w:i/>
                <w14:ligatures w14:val="none"/>
              </w:rPr>
              <w:t>Criminal Investigative Tools and Services for Local Agencies</w:t>
            </w:r>
            <w:r w:rsidR="001C7279" w:rsidRPr="00317532">
              <w:rPr>
                <w:rFonts w:asciiTheme="minorHAnsi" w:hAnsiTheme="minorHAnsi"/>
                <w:b w:val="0"/>
                <w:i/>
                <w14:ligatures w14:val="none"/>
              </w:rPr>
              <w:t xml:space="preserve"> </w:t>
            </w:r>
          </w:p>
        </w:tc>
        <w:tc>
          <w:tcPr>
            <w:tcW w:w="1889" w:type="dxa"/>
          </w:tcPr>
          <w:p w:rsidR="004A4B4D" w:rsidRPr="007700A1" w:rsidRDefault="001C7279" w:rsidP="004A4B4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14:ligatures w14:val="none"/>
              </w:rPr>
            </w:pPr>
            <w:r w:rsidRPr="007700A1">
              <w:rPr>
                <w:rFonts w:asciiTheme="minorHAnsi" w:hAnsiTheme="minorHAnsi"/>
                <w:b w:val="0"/>
                <w:i/>
                <w14:ligatures w14:val="none"/>
              </w:rPr>
              <w:t>Ballroom A</w:t>
            </w:r>
          </w:p>
        </w:tc>
      </w:tr>
      <w:tr w:rsidR="004A4B4D" w:rsidRPr="00A86236" w:rsidTr="00EF4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:rsidR="004A4B4D" w:rsidRPr="00A86236" w:rsidRDefault="004A4B4D" w:rsidP="004A4B4D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2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7990" w:type="dxa"/>
          </w:tcPr>
          <w:p w:rsidR="004A4B4D" w:rsidRPr="00A86236" w:rsidRDefault="001C7279" w:rsidP="004A4B4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Role of Victim Services During a Mass Casualty Incident #1</w:t>
            </w:r>
          </w:p>
        </w:tc>
        <w:tc>
          <w:tcPr>
            <w:tcW w:w="1889" w:type="dxa"/>
          </w:tcPr>
          <w:p w:rsidR="004A4B4D" w:rsidRPr="00A86236" w:rsidRDefault="001C7279" w:rsidP="004A4B4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Ballroom C/E</w:t>
            </w:r>
          </w:p>
        </w:tc>
      </w:tr>
      <w:tr w:rsidR="001C7279" w:rsidRPr="00A86236" w:rsidTr="00EF4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:rsidR="001C7279" w:rsidRPr="00A86236" w:rsidRDefault="001C7279" w:rsidP="001C7279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3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7990" w:type="dxa"/>
          </w:tcPr>
          <w:p w:rsidR="001C7279" w:rsidRPr="00A86236" w:rsidRDefault="001C7279" w:rsidP="001C727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NCTC – JCAT “Understanding the First Responder Role in Counterterrorism” LE only</w:t>
            </w:r>
          </w:p>
        </w:tc>
        <w:tc>
          <w:tcPr>
            <w:tcW w:w="1889" w:type="dxa"/>
          </w:tcPr>
          <w:p w:rsidR="001C7279" w:rsidRPr="00A86236" w:rsidRDefault="001C7279" w:rsidP="001C727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Ballroom D/F</w:t>
            </w:r>
          </w:p>
        </w:tc>
      </w:tr>
      <w:tr w:rsidR="001C7279" w:rsidRPr="00A86236" w:rsidTr="00EF4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:rsidR="001C7279" w:rsidRPr="00A86236" w:rsidRDefault="001C7279" w:rsidP="001C7279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4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7990" w:type="dxa"/>
          </w:tcPr>
          <w:p w:rsidR="001C7279" w:rsidRPr="00A86236" w:rsidRDefault="001C7279" w:rsidP="001C727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Invite Only – Governor’s Lunch</w:t>
            </w:r>
          </w:p>
        </w:tc>
        <w:tc>
          <w:tcPr>
            <w:tcW w:w="1889" w:type="dxa"/>
          </w:tcPr>
          <w:p w:rsidR="001C7279" w:rsidRPr="00A86236" w:rsidRDefault="001C7279" w:rsidP="001C727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Entrada A</w:t>
            </w:r>
          </w:p>
        </w:tc>
      </w:tr>
      <w:tr w:rsidR="001C7279" w:rsidRPr="00A86236" w:rsidTr="00EF4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:rsidR="001C7279" w:rsidRPr="00A86236" w:rsidRDefault="001C7279" w:rsidP="001C7279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5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7990" w:type="dxa"/>
          </w:tcPr>
          <w:p w:rsidR="001C7279" w:rsidRPr="00A86236" w:rsidRDefault="001C7279" w:rsidP="001C727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How To Survive a Nuclear Attack</w:t>
            </w:r>
          </w:p>
        </w:tc>
        <w:tc>
          <w:tcPr>
            <w:tcW w:w="1889" w:type="dxa"/>
          </w:tcPr>
          <w:p w:rsidR="001C7279" w:rsidRPr="00A86236" w:rsidRDefault="001C7279" w:rsidP="001C727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Entrada B/C</w:t>
            </w:r>
          </w:p>
        </w:tc>
      </w:tr>
      <w:tr w:rsidR="001C7279" w:rsidRPr="00A86236" w:rsidTr="00EF4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:rsidR="001C7279" w:rsidRPr="00A86236" w:rsidRDefault="001C7279" w:rsidP="001C7279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6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7990" w:type="dxa"/>
          </w:tcPr>
          <w:p w:rsidR="001C7279" w:rsidRPr="00A86236" w:rsidRDefault="003B5884" w:rsidP="001C727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 xml:space="preserve"> 1 October</w:t>
            </w:r>
          </w:p>
        </w:tc>
        <w:tc>
          <w:tcPr>
            <w:tcW w:w="1889" w:type="dxa"/>
          </w:tcPr>
          <w:p w:rsidR="001C7279" w:rsidRPr="00A86236" w:rsidRDefault="001C7279" w:rsidP="001C727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proofErr w:type="spellStart"/>
            <w:r>
              <w:rPr>
                <w:rFonts w:asciiTheme="minorHAnsi" w:hAnsiTheme="minorHAnsi"/>
                <w:i/>
                <w14:ligatures w14:val="none"/>
              </w:rPr>
              <w:t>Sunbrook</w:t>
            </w:r>
            <w:proofErr w:type="spellEnd"/>
            <w:r>
              <w:rPr>
                <w:rFonts w:asciiTheme="minorHAnsi" w:hAnsiTheme="minorHAnsi"/>
                <w:i/>
                <w14:ligatures w14:val="none"/>
              </w:rPr>
              <w:t xml:space="preserve"> A/B</w:t>
            </w:r>
          </w:p>
        </w:tc>
      </w:tr>
      <w:tr w:rsidR="001C7279" w:rsidRPr="00A86236" w:rsidTr="00EF4C66">
        <w:tc>
          <w:tcPr>
            <w:tcW w:w="465" w:type="dxa"/>
          </w:tcPr>
          <w:p w:rsidR="001C7279" w:rsidRPr="00A86236" w:rsidRDefault="001C7279" w:rsidP="001C7279">
            <w:pPr>
              <w:widowControl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7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7990" w:type="dxa"/>
          </w:tcPr>
          <w:p w:rsidR="001C7279" w:rsidRPr="00A86236" w:rsidRDefault="003B5884" w:rsidP="001C7279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proofErr w:type="spellStart"/>
            <w:r>
              <w:rPr>
                <w:rFonts w:asciiTheme="minorHAnsi" w:hAnsiTheme="minorHAnsi"/>
                <w:i/>
                <w14:ligatures w14:val="none"/>
              </w:rPr>
              <w:t>Disasterville</w:t>
            </w:r>
            <w:proofErr w:type="spellEnd"/>
            <w:r>
              <w:rPr>
                <w:rFonts w:asciiTheme="minorHAnsi" w:hAnsiTheme="minorHAnsi"/>
                <w:i/>
                <w14:ligatures w14:val="none"/>
              </w:rPr>
              <w:t xml:space="preserve"> – A Training, Marketing, Skills Refresher, and Education Tool</w:t>
            </w:r>
          </w:p>
        </w:tc>
        <w:tc>
          <w:tcPr>
            <w:tcW w:w="1889" w:type="dxa"/>
          </w:tcPr>
          <w:p w:rsidR="001C7279" w:rsidRPr="00A86236" w:rsidRDefault="001C7279" w:rsidP="001C7279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proofErr w:type="spellStart"/>
            <w:r>
              <w:rPr>
                <w:rFonts w:asciiTheme="minorHAnsi" w:hAnsiTheme="minorHAnsi"/>
                <w:i/>
                <w14:ligatures w14:val="none"/>
              </w:rPr>
              <w:t>Sunbrook</w:t>
            </w:r>
            <w:proofErr w:type="spellEnd"/>
            <w:r>
              <w:rPr>
                <w:rFonts w:asciiTheme="minorHAnsi" w:hAnsiTheme="minorHAnsi"/>
                <w:i/>
                <w14:ligatures w14:val="none"/>
              </w:rPr>
              <w:t xml:space="preserve"> C</w:t>
            </w:r>
          </w:p>
        </w:tc>
      </w:tr>
    </w:tbl>
    <w:p w:rsidR="0042574B" w:rsidRPr="00A86236" w:rsidRDefault="008673AF" w:rsidP="008673AF">
      <w:pPr>
        <w:widowControl w:val="0"/>
        <w:rPr>
          <w:rFonts w:asciiTheme="minorHAnsi" w:hAnsiTheme="minorHAnsi"/>
          <w:i/>
          <w14:ligatures w14:val="none"/>
        </w:rPr>
      </w:pPr>
      <w:r w:rsidRPr="00A86236">
        <w:rPr>
          <w:rFonts w:asciiTheme="minorHAnsi" w:hAnsiTheme="minorHAnsi"/>
          <w:i/>
          <w14:ligatures w14:val="none"/>
        </w:rPr>
        <w:tab/>
      </w:r>
    </w:p>
    <w:p w:rsidR="009642DA" w:rsidRPr="00A86236" w:rsidRDefault="00517666" w:rsidP="009642DA">
      <w:pPr>
        <w:widowControl w:val="0"/>
        <w:rPr>
          <w:rFonts w:asciiTheme="minorHAnsi" w:hAnsiTheme="minorHAnsi"/>
          <w:i/>
          <w:color w:val="833C0B" w:themeColor="accent2" w:themeShade="80"/>
          <w14:ligatures w14:val="none"/>
        </w:rPr>
      </w:pPr>
      <w:r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>1</w:t>
      </w:r>
      <w:r w:rsidR="00614133">
        <w:rPr>
          <w:rFonts w:asciiTheme="minorHAnsi" w:hAnsiTheme="minorHAnsi"/>
          <w:b/>
          <w:i/>
          <w:color w:val="833C0B" w:themeColor="accent2" w:themeShade="80"/>
          <w14:ligatures w14:val="none"/>
        </w:rPr>
        <w:t>1</w:t>
      </w:r>
      <w:r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>:</w:t>
      </w:r>
      <w:r w:rsidR="00614133">
        <w:rPr>
          <w:rFonts w:asciiTheme="minorHAnsi" w:hAnsiTheme="minorHAnsi"/>
          <w:b/>
          <w:i/>
          <w:color w:val="833C0B" w:themeColor="accent2" w:themeShade="80"/>
          <w14:ligatures w14:val="none"/>
        </w:rPr>
        <w:t>3</w:t>
      </w:r>
      <w:r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 xml:space="preserve">0 - </w:t>
      </w:r>
      <w:r w:rsidR="00614133">
        <w:rPr>
          <w:rFonts w:asciiTheme="minorHAnsi" w:hAnsiTheme="minorHAnsi"/>
          <w:b/>
          <w:i/>
          <w:color w:val="833C0B" w:themeColor="accent2" w:themeShade="80"/>
          <w14:ligatures w14:val="none"/>
        </w:rPr>
        <w:t>12</w:t>
      </w:r>
      <w:r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>:</w:t>
      </w:r>
      <w:r w:rsidR="00614133">
        <w:rPr>
          <w:rFonts w:asciiTheme="minorHAnsi" w:hAnsiTheme="minorHAnsi"/>
          <w:b/>
          <w:i/>
          <w:color w:val="833C0B" w:themeColor="accent2" w:themeShade="80"/>
          <w14:ligatures w14:val="none"/>
        </w:rPr>
        <w:t>3</w:t>
      </w:r>
      <w:r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>0</w:t>
      </w:r>
      <w:r w:rsidR="008673AF" w:rsidRPr="00A86236">
        <w:rPr>
          <w:rFonts w:asciiTheme="minorHAnsi" w:hAnsiTheme="minorHAnsi"/>
          <w:b/>
          <w:i/>
          <w:color w:val="833C0B" w:themeColor="accent2" w:themeShade="80"/>
          <w14:ligatures w14:val="none"/>
        </w:rPr>
        <w:t xml:space="preserve"> </w:t>
      </w:r>
      <w:r w:rsidR="009642DA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  <w:t>Lunch</w:t>
      </w:r>
      <w:r w:rsidR="009642DA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9642DA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9642DA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9642DA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</w:r>
      <w:r w:rsidR="009642DA" w:rsidRPr="00A86236">
        <w:rPr>
          <w:rFonts w:asciiTheme="minorHAnsi" w:hAnsiTheme="minorHAnsi"/>
          <w:i/>
          <w:color w:val="833C0B" w:themeColor="accent2" w:themeShade="80"/>
          <w14:ligatures w14:val="none"/>
        </w:rPr>
        <w:tab/>
        <w:t>Exhibit Hall</w:t>
      </w:r>
    </w:p>
    <w:p w:rsidR="004A4B4D" w:rsidRPr="00A86236" w:rsidRDefault="004A4B4D" w:rsidP="00594C87">
      <w:pPr>
        <w:widowControl w:val="0"/>
        <w:tabs>
          <w:tab w:val="left" w:pos="1710"/>
        </w:tabs>
        <w:rPr>
          <w:rFonts w:asciiTheme="minorHAnsi" w:hAnsiTheme="minorHAnsi"/>
          <w:b/>
          <w:i/>
          <w14:ligatures w14:val="none"/>
        </w:rPr>
      </w:pPr>
    </w:p>
    <w:p w:rsidR="001C7279" w:rsidRPr="0040174A" w:rsidRDefault="00614133" w:rsidP="0040174A">
      <w:pPr>
        <w:widowControl w:val="0"/>
        <w:rPr>
          <w:rFonts w:asciiTheme="minorHAnsi" w:hAnsiTheme="minorHAnsi"/>
          <w:b/>
          <w:u w:val="single"/>
          <w14:ligatures w14:val="none"/>
        </w:rPr>
      </w:pPr>
      <w:r>
        <w:rPr>
          <w:rFonts w:asciiTheme="minorHAnsi" w:hAnsiTheme="minorHAnsi"/>
          <w:b/>
          <w:sz w:val="24"/>
          <w:szCs w:val="24"/>
          <w14:ligatures w14:val="none"/>
        </w:rPr>
        <w:t>12:30</w:t>
      </w:r>
      <w:r w:rsidR="00CD48F6" w:rsidRPr="0040174A">
        <w:rPr>
          <w:rFonts w:asciiTheme="minorHAnsi" w:hAnsiTheme="minorHAnsi"/>
          <w:b/>
          <w:sz w:val="24"/>
          <w:szCs w:val="24"/>
          <w14:ligatures w14:val="none"/>
        </w:rPr>
        <w:t xml:space="preserve"> – </w:t>
      </w:r>
      <w:r>
        <w:rPr>
          <w:rFonts w:asciiTheme="minorHAnsi" w:hAnsiTheme="minorHAnsi"/>
          <w:b/>
          <w:sz w:val="24"/>
          <w:szCs w:val="24"/>
          <w14:ligatures w14:val="none"/>
        </w:rPr>
        <w:t>1</w:t>
      </w:r>
      <w:r w:rsidR="00CD48F6" w:rsidRPr="0040174A">
        <w:rPr>
          <w:rFonts w:asciiTheme="minorHAnsi" w:hAnsiTheme="minorHAnsi"/>
          <w:b/>
          <w:sz w:val="24"/>
          <w:szCs w:val="24"/>
          <w14:ligatures w14:val="none"/>
        </w:rPr>
        <w:t>:</w:t>
      </w:r>
      <w:r>
        <w:rPr>
          <w:rFonts w:asciiTheme="minorHAnsi" w:hAnsiTheme="minorHAnsi"/>
          <w:b/>
          <w:sz w:val="24"/>
          <w:szCs w:val="24"/>
          <w14:ligatures w14:val="none"/>
        </w:rPr>
        <w:t>30</w:t>
      </w:r>
      <w:r w:rsidR="00CD48F6" w:rsidRPr="0040174A">
        <w:rPr>
          <w:rFonts w:asciiTheme="minorHAnsi" w:hAnsiTheme="minorHAnsi"/>
          <w:b/>
          <w:sz w:val="24"/>
          <w:szCs w:val="24"/>
          <w14:ligatures w14:val="none"/>
        </w:rPr>
        <w:tab/>
      </w:r>
      <w:r w:rsidR="001C7279" w:rsidRPr="0040174A">
        <w:rPr>
          <w:rFonts w:asciiTheme="minorHAnsi" w:hAnsiTheme="minorHAnsi"/>
          <w:b/>
          <w:u w:val="single"/>
          <w14:ligatures w14:val="none"/>
        </w:rPr>
        <w:t xml:space="preserve">Breakout </w:t>
      </w:r>
      <w:proofErr w:type="gramStart"/>
      <w:r w:rsidR="001C7279" w:rsidRPr="0040174A">
        <w:rPr>
          <w:rFonts w:asciiTheme="minorHAnsi" w:hAnsiTheme="minorHAnsi"/>
          <w:b/>
          <w:u w:val="single"/>
          <w14:ligatures w14:val="none"/>
        </w:rPr>
        <w:t xml:space="preserve">Session </w:t>
      </w:r>
      <w:r w:rsidR="001C7279" w:rsidRPr="0040174A">
        <w:rPr>
          <w:rFonts w:asciiTheme="minorHAnsi" w:hAnsiTheme="minorHAnsi"/>
          <w:b/>
          <w:u w:val="single"/>
          <w14:ligatures w14:val="none"/>
        </w:rPr>
        <w:t xml:space="preserve"> #</w:t>
      </w:r>
      <w:proofErr w:type="gramEnd"/>
      <w:r w:rsidR="001C7279" w:rsidRPr="0040174A">
        <w:rPr>
          <w:rFonts w:asciiTheme="minorHAnsi" w:hAnsiTheme="minorHAnsi"/>
          <w:b/>
          <w:u w:val="single"/>
          <w14:ligatures w14:val="none"/>
        </w:rPr>
        <w:t>5</w:t>
      </w:r>
    </w:p>
    <w:tbl>
      <w:tblPr>
        <w:tblStyle w:val="GridTable2-Accent1"/>
        <w:tblW w:w="10344" w:type="dxa"/>
        <w:tblLook w:val="04A0" w:firstRow="1" w:lastRow="0" w:firstColumn="1" w:lastColumn="0" w:noHBand="0" w:noVBand="1"/>
      </w:tblPr>
      <w:tblGrid>
        <w:gridCol w:w="465"/>
        <w:gridCol w:w="7990"/>
        <w:gridCol w:w="1889"/>
      </w:tblGrid>
      <w:tr w:rsidR="001C7279" w:rsidRPr="00A86236" w:rsidTr="00AB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:rsidR="001C7279" w:rsidRPr="00A86236" w:rsidRDefault="001C7279" w:rsidP="00AB0BC6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1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7990" w:type="dxa"/>
          </w:tcPr>
          <w:p w:rsidR="001C7279" w:rsidRPr="0040174A" w:rsidRDefault="0040174A" w:rsidP="0040174A">
            <w:pPr>
              <w:shd w:val="clear" w:color="auto" w:fill="FFFFFF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:color w:val="auto"/>
                <w:kern w:val="36"/>
                <w14:ligatures w14:val="none"/>
                <w14:cntxtAlts w14:val="0"/>
              </w:rPr>
            </w:pPr>
            <w:r w:rsidRPr="0040174A">
              <w:rPr>
                <w:rFonts w:asciiTheme="minorHAnsi" w:hAnsiTheme="minorHAnsi"/>
                <w:b w:val="0"/>
                <w:i/>
                <w:color w:val="auto"/>
                <w:kern w:val="36"/>
                <w14:ligatures w14:val="none"/>
                <w14:cntxtAlts w14:val="0"/>
              </w:rPr>
              <w:t>La</w:t>
            </w:r>
            <w:bookmarkStart w:id="0" w:name="_GoBack"/>
            <w:bookmarkEnd w:id="0"/>
            <w:r w:rsidRPr="0040174A">
              <w:rPr>
                <w:rFonts w:asciiTheme="minorHAnsi" w:hAnsiTheme="minorHAnsi"/>
                <w:b w:val="0"/>
                <w:i/>
                <w:color w:val="auto"/>
                <w:kern w:val="36"/>
                <w14:ligatures w14:val="none"/>
                <w14:cntxtAlts w14:val="0"/>
              </w:rPr>
              <w:t>w Enforcement Use of the National Integrated Ballistic Information Network (NIBIN)</w:t>
            </w:r>
          </w:p>
        </w:tc>
        <w:tc>
          <w:tcPr>
            <w:tcW w:w="1889" w:type="dxa"/>
          </w:tcPr>
          <w:p w:rsidR="001C7279" w:rsidRPr="007700A1" w:rsidRDefault="001C7279" w:rsidP="00AB0BC6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14:ligatures w14:val="none"/>
              </w:rPr>
            </w:pPr>
            <w:r w:rsidRPr="007700A1">
              <w:rPr>
                <w:rFonts w:asciiTheme="minorHAnsi" w:hAnsiTheme="minorHAnsi"/>
                <w:b w:val="0"/>
                <w:i/>
                <w14:ligatures w14:val="none"/>
              </w:rPr>
              <w:t>Ballroom A</w:t>
            </w:r>
          </w:p>
        </w:tc>
      </w:tr>
      <w:tr w:rsidR="001C7279" w:rsidRPr="00A86236" w:rsidTr="00AB0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:rsidR="001C7279" w:rsidRPr="00A86236" w:rsidRDefault="001C7279" w:rsidP="00AB0BC6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2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7990" w:type="dxa"/>
          </w:tcPr>
          <w:p w:rsidR="001C7279" w:rsidRPr="00A86236" w:rsidRDefault="001C7279" w:rsidP="00AB0BC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Role of Victim Services During a Mass Casualty Incident #2</w:t>
            </w:r>
          </w:p>
        </w:tc>
        <w:tc>
          <w:tcPr>
            <w:tcW w:w="1889" w:type="dxa"/>
          </w:tcPr>
          <w:p w:rsidR="001C7279" w:rsidRPr="00A86236" w:rsidRDefault="001C7279" w:rsidP="00AB0BC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Ballroom C/E</w:t>
            </w:r>
          </w:p>
        </w:tc>
      </w:tr>
      <w:tr w:rsidR="001C7279" w:rsidRPr="00A86236" w:rsidTr="00AB0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:rsidR="001C7279" w:rsidRPr="00A86236" w:rsidRDefault="001C7279" w:rsidP="00AB0BC6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 w:rsidRPr="00A86236">
              <w:rPr>
                <w:rFonts w:asciiTheme="minorHAnsi" w:hAnsiTheme="minorHAnsi"/>
                <w:i/>
                <w14:ligatures w14:val="none"/>
              </w:rPr>
              <w:t>3</w:t>
            </w:r>
            <w:r w:rsidR="0040174A">
              <w:rPr>
                <w:rFonts w:asciiTheme="minorHAnsi" w:hAnsiTheme="minorHAnsi"/>
                <w:i/>
                <w14:ligatures w14:val="none"/>
              </w:rPr>
              <w:t>.</w:t>
            </w:r>
          </w:p>
        </w:tc>
        <w:tc>
          <w:tcPr>
            <w:tcW w:w="7990" w:type="dxa"/>
          </w:tcPr>
          <w:p w:rsidR="001C7279" w:rsidRPr="00A86236" w:rsidRDefault="001C7279" w:rsidP="00AB0BC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Privacy Is Not So Private: Identifying Targets Through Open Source Techniques</w:t>
            </w:r>
          </w:p>
        </w:tc>
        <w:tc>
          <w:tcPr>
            <w:tcW w:w="1889" w:type="dxa"/>
          </w:tcPr>
          <w:p w:rsidR="001C7279" w:rsidRPr="00A86236" w:rsidRDefault="001C7279" w:rsidP="00AB0BC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Ballroom D/F</w:t>
            </w:r>
          </w:p>
        </w:tc>
      </w:tr>
      <w:tr w:rsidR="0040174A" w:rsidRPr="00A86236" w:rsidTr="00AB0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:rsidR="0040174A" w:rsidRPr="00A86236" w:rsidRDefault="0040174A" w:rsidP="00AB0BC6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4.</w:t>
            </w:r>
          </w:p>
        </w:tc>
        <w:tc>
          <w:tcPr>
            <w:tcW w:w="7990" w:type="dxa"/>
          </w:tcPr>
          <w:p w:rsidR="0040174A" w:rsidRDefault="0040174A" w:rsidP="00AB0BC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Invite Only – Governor’s Lunch</w:t>
            </w:r>
          </w:p>
        </w:tc>
        <w:tc>
          <w:tcPr>
            <w:tcW w:w="1889" w:type="dxa"/>
          </w:tcPr>
          <w:p w:rsidR="0040174A" w:rsidRDefault="0040174A" w:rsidP="00AB0BC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Entrada A</w:t>
            </w:r>
          </w:p>
        </w:tc>
      </w:tr>
      <w:tr w:rsidR="001C7279" w:rsidRPr="00A86236" w:rsidTr="00AB0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:rsidR="001C7279" w:rsidRPr="00A86236" w:rsidRDefault="0040174A" w:rsidP="00AB0BC6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5.</w:t>
            </w:r>
          </w:p>
        </w:tc>
        <w:tc>
          <w:tcPr>
            <w:tcW w:w="7990" w:type="dxa"/>
          </w:tcPr>
          <w:p w:rsidR="001C7279" w:rsidRPr="00A86236" w:rsidRDefault="001C7279" w:rsidP="00AB0BC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Utah 24/7 Pilot Program</w:t>
            </w:r>
          </w:p>
        </w:tc>
        <w:tc>
          <w:tcPr>
            <w:tcW w:w="1889" w:type="dxa"/>
          </w:tcPr>
          <w:p w:rsidR="001C7279" w:rsidRPr="00A86236" w:rsidRDefault="001C7279" w:rsidP="00AB0BC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Entrada A</w:t>
            </w:r>
          </w:p>
        </w:tc>
      </w:tr>
      <w:tr w:rsidR="001C7279" w:rsidRPr="00A86236" w:rsidTr="00AB0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:rsidR="001C7279" w:rsidRPr="00A86236" w:rsidRDefault="0040174A" w:rsidP="00AB0BC6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6.</w:t>
            </w:r>
          </w:p>
        </w:tc>
        <w:tc>
          <w:tcPr>
            <w:tcW w:w="7990" w:type="dxa"/>
          </w:tcPr>
          <w:p w:rsidR="001C7279" w:rsidRPr="00A86236" w:rsidRDefault="001C7279" w:rsidP="00AB0BC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DPS Communications: Case Study, Best Practices</w:t>
            </w:r>
          </w:p>
        </w:tc>
        <w:tc>
          <w:tcPr>
            <w:tcW w:w="1889" w:type="dxa"/>
          </w:tcPr>
          <w:p w:rsidR="001C7279" w:rsidRPr="00A86236" w:rsidRDefault="001C7279" w:rsidP="00AB0BC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Entrada B/C</w:t>
            </w:r>
          </w:p>
        </w:tc>
      </w:tr>
      <w:tr w:rsidR="001C7279" w:rsidRPr="00A86236" w:rsidTr="00AB0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</w:tcPr>
          <w:p w:rsidR="001C7279" w:rsidRPr="00A86236" w:rsidRDefault="0040174A" w:rsidP="00AB0BC6">
            <w:pPr>
              <w:widowControl w:val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7.</w:t>
            </w:r>
          </w:p>
        </w:tc>
        <w:tc>
          <w:tcPr>
            <w:tcW w:w="7990" w:type="dxa"/>
          </w:tcPr>
          <w:p w:rsidR="001C7279" w:rsidRPr="00A86236" w:rsidRDefault="001C7279" w:rsidP="00AB0BC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Theme="minorHAnsi" w:hAnsiTheme="minorHAnsi"/>
                <w:i/>
                <w14:ligatures w14:val="none"/>
              </w:rPr>
              <w:t>Disaster Response to Puerto Rico – Formerly Known as America’s Garden Spot</w:t>
            </w:r>
          </w:p>
        </w:tc>
        <w:tc>
          <w:tcPr>
            <w:tcW w:w="1889" w:type="dxa"/>
          </w:tcPr>
          <w:p w:rsidR="001C7279" w:rsidRPr="00A86236" w:rsidRDefault="001C7279" w:rsidP="00AB0BC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14:ligatures w14:val="none"/>
              </w:rPr>
            </w:pPr>
            <w:proofErr w:type="spellStart"/>
            <w:r>
              <w:rPr>
                <w:rFonts w:asciiTheme="minorHAnsi" w:hAnsiTheme="minorHAnsi"/>
                <w:i/>
                <w14:ligatures w14:val="none"/>
              </w:rPr>
              <w:t>Sunbrook</w:t>
            </w:r>
            <w:proofErr w:type="spellEnd"/>
            <w:r>
              <w:rPr>
                <w:rFonts w:asciiTheme="minorHAnsi" w:hAnsiTheme="minorHAnsi"/>
                <w:i/>
                <w14:ligatures w14:val="none"/>
              </w:rPr>
              <w:t xml:space="preserve"> A/B</w:t>
            </w:r>
          </w:p>
        </w:tc>
      </w:tr>
    </w:tbl>
    <w:p w:rsidR="00CD48F6" w:rsidRPr="00CD48F6" w:rsidRDefault="00CD48F6" w:rsidP="00CD48F6">
      <w:pPr>
        <w:widowControl w:val="0"/>
        <w:rPr>
          <w:rFonts w:asciiTheme="minorHAnsi" w:hAnsiTheme="minorHAnsi"/>
          <w:b/>
          <w:sz w:val="24"/>
          <w:szCs w:val="24"/>
          <w14:ligatures w14:val="none"/>
        </w:rPr>
      </w:pPr>
      <w:r w:rsidRPr="00CD48F6">
        <w:rPr>
          <w:rFonts w:asciiTheme="minorHAnsi" w:hAnsiTheme="minorHAnsi"/>
          <w:b/>
          <w:sz w:val="24"/>
          <w:szCs w:val="24"/>
          <w14:ligatures w14:val="none"/>
        </w:rPr>
        <w:tab/>
      </w:r>
      <w:r w:rsidRPr="00CD48F6">
        <w:rPr>
          <w:rFonts w:asciiTheme="minorHAnsi" w:hAnsiTheme="minorHAnsi"/>
          <w:b/>
          <w:sz w:val="24"/>
          <w:szCs w:val="24"/>
          <w14:ligatures w14:val="none"/>
        </w:rPr>
        <w:tab/>
      </w:r>
    </w:p>
    <w:p w:rsidR="00517666" w:rsidRPr="002D41BF" w:rsidRDefault="00614133" w:rsidP="003D7087">
      <w:pPr>
        <w:widowControl w:val="0"/>
        <w:rPr>
          <w:rFonts w:asciiTheme="minorHAnsi" w:hAnsiTheme="minorHAnsi"/>
          <w:i/>
          <w:sz w:val="28"/>
          <w:szCs w:val="28"/>
          <w14:ligatures w14:val="none"/>
        </w:rPr>
      </w:pPr>
      <w:r>
        <w:rPr>
          <w:rFonts w:asciiTheme="minorHAnsi" w:hAnsiTheme="minorHAnsi"/>
          <w:b/>
          <w:sz w:val="24"/>
          <w:szCs w:val="24"/>
          <w14:ligatures w14:val="none"/>
        </w:rPr>
        <w:t>1:40-2:30</w:t>
      </w:r>
      <w:r w:rsidR="0040174A" w:rsidRPr="0040174A">
        <w:rPr>
          <w:rFonts w:asciiTheme="minorHAnsi" w:hAnsiTheme="minorHAnsi"/>
          <w:b/>
          <w:sz w:val="24"/>
          <w:szCs w:val="24"/>
          <w14:ligatures w14:val="none"/>
        </w:rPr>
        <w:tab/>
      </w:r>
      <w:r w:rsidR="0040174A" w:rsidRPr="0040174A">
        <w:rPr>
          <w:rFonts w:asciiTheme="minorHAnsi" w:hAnsiTheme="minorHAnsi"/>
          <w:b/>
          <w:i/>
          <w:sz w:val="24"/>
          <w:szCs w:val="24"/>
          <w14:ligatures w14:val="none"/>
        </w:rPr>
        <w:t>Closing Remarks:</w:t>
      </w:r>
      <w:r w:rsidR="00517666" w:rsidRPr="002D41BF">
        <w:rPr>
          <w:rFonts w:asciiTheme="minorHAnsi" w:hAnsiTheme="minorHAnsi"/>
          <w:i/>
          <w:sz w:val="28"/>
          <w:szCs w:val="28"/>
          <w14:ligatures w14:val="none"/>
        </w:rPr>
        <w:tab/>
      </w:r>
      <w:r w:rsidR="00517666" w:rsidRPr="002D41BF">
        <w:rPr>
          <w:rFonts w:asciiTheme="minorHAnsi" w:hAnsiTheme="minorHAnsi"/>
          <w:b/>
          <w:i/>
          <w:sz w:val="28"/>
          <w:szCs w:val="28"/>
          <w14:ligatures w14:val="none"/>
        </w:rPr>
        <w:t>Governor Gary R. Herbert</w:t>
      </w:r>
      <w:r w:rsidR="00517666" w:rsidRPr="002D41BF">
        <w:rPr>
          <w:rFonts w:asciiTheme="minorHAnsi" w:hAnsiTheme="minorHAnsi"/>
          <w:i/>
          <w:sz w:val="28"/>
          <w:szCs w:val="28"/>
          <w14:ligatures w14:val="none"/>
        </w:rPr>
        <w:t xml:space="preserve"> </w:t>
      </w:r>
    </w:p>
    <w:p w:rsidR="002D41BF" w:rsidRDefault="002D41BF" w:rsidP="00AF31D0">
      <w:pPr>
        <w:widowControl w:val="0"/>
        <w:rPr>
          <w:rFonts w:asciiTheme="minorHAnsi" w:hAnsiTheme="minorHAnsi"/>
          <w:i/>
          <w:color w:val="auto"/>
          <w:sz w:val="24"/>
          <w:szCs w:val="24"/>
          <w14:ligatures w14:val="none"/>
        </w:rPr>
      </w:pPr>
    </w:p>
    <w:p w:rsidR="00812344" w:rsidRPr="00A86236" w:rsidRDefault="00812344" w:rsidP="00AF31D0">
      <w:pPr>
        <w:widowControl w:val="0"/>
        <w:rPr>
          <w:rFonts w:asciiTheme="minorHAnsi" w:hAnsiTheme="minorHAnsi"/>
          <w:i/>
          <w:color w:val="auto"/>
          <w14:ligatures w14:val="none"/>
        </w:rPr>
      </w:pPr>
      <w:r w:rsidRPr="00A86236">
        <w:rPr>
          <w:rFonts w:asciiTheme="minorHAnsi" w:hAnsiTheme="minorHAnsi"/>
          <w:i/>
          <w:color w:val="auto"/>
          <w14:ligatures w14:val="none"/>
        </w:rPr>
        <w:t xml:space="preserve">Prize Drawing – Please turn in your Conference Evaluations </w:t>
      </w:r>
    </w:p>
    <w:p w:rsidR="00812344" w:rsidRPr="00A86236" w:rsidRDefault="00614133" w:rsidP="00AF31D0">
      <w:pPr>
        <w:widowControl w:val="0"/>
        <w:rPr>
          <w:rFonts w:asciiTheme="minorHAnsi" w:hAnsiTheme="minorHAnsi"/>
          <w:i/>
          <w:color w:val="auto"/>
          <w14:ligatures w14:val="none"/>
        </w:rPr>
      </w:pPr>
      <w:r>
        <w:rPr>
          <w:rFonts w:asciiTheme="minorHAnsi" w:hAnsiTheme="minorHAnsi"/>
          <w:i/>
          <w:color w:val="auto"/>
          <w14:ligatures w14:val="none"/>
        </w:rPr>
        <w:t>Food break “to go”</w:t>
      </w:r>
    </w:p>
    <w:p w:rsidR="008276A7" w:rsidRPr="00A86236" w:rsidRDefault="00812344" w:rsidP="00AF31D0">
      <w:pPr>
        <w:widowControl w:val="0"/>
        <w:rPr>
          <w:rFonts w:asciiTheme="minorHAnsi" w:hAnsiTheme="minorHAnsi"/>
          <w:i/>
        </w:rPr>
      </w:pPr>
      <w:r w:rsidRPr="00A86236">
        <w:rPr>
          <w:rFonts w:asciiTheme="minorHAnsi" w:hAnsiTheme="minorHAnsi"/>
          <w:i/>
          <w:color w:val="auto"/>
          <w14:ligatures w14:val="none"/>
        </w:rPr>
        <w:t>Adjourn – Thank you for c</w:t>
      </w:r>
      <w:r w:rsidR="0040602E" w:rsidRPr="00A86236">
        <w:rPr>
          <w:rFonts w:asciiTheme="minorHAnsi" w:hAnsiTheme="minorHAnsi"/>
          <w:i/>
          <w:color w:val="auto"/>
          <w14:ligatures w14:val="none"/>
        </w:rPr>
        <w:t>oming, be safe going home</w:t>
      </w:r>
      <w:r w:rsidRPr="00A86236">
        <w:rPr>
          <w:rFonts w:asciiTheme="minorHAnsi" w:hAnsiTheme="minorHAnsi"/>
          <w:i/>
          <w:color w:val="auto"/>
          <w14:ligatures w14:val="none"/>
        </w:rPr>
        <w:t>!</w:t>
      </w:r>
    </w:p>
    <w:p w:rsidR="00A86236" w:rsidRPr="00A86236" w:rsidRDefault="00A86236">
      <w:pPr>
        <w:widowControl w:val="0"/>
        <w:rPr>
          <w:rFonts w:asciiTheme="minorHAnsi" w:hAnsiTheme="minorHAnsi"/>
          <w:i/>
        </w:rPr>
      </w:pPr>
    </w:p>
    <w:sectPr w:rsidR="00A86236" w:rsidRPr="00A86236" w:rsidSect="00812344">
      <w:pgSz w:w="12240" w:h="15840"/>
      <w:pgMar w:top="576" w:right="44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43FF"/>
    <w:multiLevelType w:val="hybridMultilevel"/>
    <w:tmpl w:val="34C6E1C4"/>
    <w:lvl w:ilvl="0" w:tplc="9D6CA6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1D955A9"/>
    <w:multiLevelType w:val="hybridMultilevel"/>
    <w:tmpl w:val="959019F8"/>
    <w:lvl w:ilvl="0" w:tplc="38D0120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DA"/>
    <w:rsid w:val="000631FD"/>
    <w:rsid w:val="0006617F"/>
    <w:rsid w:val="000A4DEE"/>
    <w:rsid w:val="000B1F4F"/>
    <w:rsid w:val="0016501C"/>
    <w:rsid w:val="00192989"/>
    <w:rsid w:val="001C7279"/>
    <w:rsid w:val="001F69EC"/>
    <w:rsid w:val="00202AC1"/>
    <w:rsid w:val="00225F2C"/>
    <w:rsid w:val="002301A0"/>
    <w:rsid w:val="002D41BF"/>
    <w:rsid w:val="002F3B42"/>
    <w:rsid w:val="00317532"/>
    <w:rsid w:val="0039531B"/>
    <w:rsid w:val="003A7977"/>
    <w:rsid w:val="003B3AEE"/>
    <w:rsid w:val="003B5884"/>
    <w:rsid w:val="003D7087"/>
    <w:rsid w:val="0040174A"/>
    <w:rsid w:val="0040602E"/>
    <w:rsid w:val="0042574B"/>
    <w:rsid w:val="0046283A"/>
    <w:rsid w:val="00462FFD"/>
    <w:rsid w:val="004845A9"/>
    <w:rsid w:val="004A4B4D"/>
    <w:rsid w:val="004F1205"/>
    <w:rsid w:val="00517666"/>
    <w:rsid w:val="00517B14"/>
    <w:rsid w:val="00594C87"/>
    <w:rsid w:val="005C0461"/>
    <w:rsid w:val="00600C66"/>
    <w:rsid w:val="00610968"/>
    <w:rsid w:val="00614133"/>
    <w:rsid w:val="006A3C29"/>
    <w:rsid w:val="006D0B89"/>
    <w:rsid w:val="006F3CEE"/>
    <w:rsid w:val="007700A1"/>
    <w:rsid w:val="007A02C9"/>
    <w:rsid w:val="00812344"/>
    <w:rsid w:val="008159A5"/>
    <w:rsid w:val="008673AF"/>
    <w:rsid w:val="0090308C"/>
    <w:rsid w:val="009302F0"/>
    <w:rsid w:val="009642DA"/>
    <w:rsid w:val="009C40E4"/>
    <w:rsid w:val="009F2AB0"/>
    <w:rsid w:val="00A27F36"/>
    <w:rsid w:val="00A430BD"/>
    <w:rsid w:val="00A5775F"/>
    <w:rsid w:val="00A86236"/>
    <w:rsid w:val="00A903F3"/>
    <w:rsid w:val="00AA59A2"/>
    <w:rsid w:val="00AF31D0"/>
    <w:rsid w:val="00AF5CA3"/>
    <w:rsid w:val="00B128DF"/>
    <w:rsid w:val="00B34A38"/>
    <w:rsid w:val="00B43CFB"/>
    <w:rsid w:val="00B960DC"/>
    <w:rsid w:val="00BB243E"/>
    <w:rsid w:val="00BD1563"/>
    <w:rsid w:val="00BF779E"/>
    <w:rsid w:val="00C25FC1"/>
    <w:rsid w:val="00C763FA"/>
    <w:rsid w:val="00C81800"/>
    <w:rsid w:val="00C8583A"/>
    <w:rsid w:val="00CC126B"/>
    <w:rsid w:val="00CD48F6"/>
    <w:rsid w:val="00D65608"/>
    <w:rsid w:val="00DB45D3"/>
    <w:rsid w:val="00DD0CB9"/>
    <w:rsid w:val="00E0630F"/>
    <w:rsid w:val="00E14320"/>
    <w:rsid w:val="00E50578"/>
    <w:rsid w:val="00E62B20"/>
    <w:rsid w:val="00E75D28"/>
    <w:rsid w:val="00EC63D8"/>
    <w:rsid w:val="00EF4C66"/>
    <w:rsid w:val="00F20262"/>
    <w:rsid w:val="00F25637"/>
    <w:rsid w:val="00F35DE1"/>
    <w:rsid w:val="00F5778A"/>
    <w:rsid w:val="00F9260D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87C55-9642-4477-B3A0-CB43B381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2D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40174A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8A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B960DC"/>
  </w:style>
  <w:style w:type="table" w:styleId="TableGrid">
    <w:name w:val="Table Grid"/>
    <w:basedOn w:val="TableNormal"/>
    <w:uiPriority w:val="39"/>
    <w:rsid w:val="00BF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EF4C6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017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xbe">
    <w:name w:val="_xbe"/>
    <w:basedOn w:val="DefaultParagraphFont"/>
    <w:rsid w:val="00C763FA"/>
  </w:style>
  <w:style w:type="character" w:customStyle="1" w:styleId="xdb">
    <w:name w:val="_xdb"/>
    <w:basedOn w:val="DefaultParagraphFont"/>
    <w:rsid w:val="00C763FA"/>
  </w:style>
  <w:style w:type="character" w:styleId="Hyperlink">
    <w:name w:val="Hyperlink"/>
    <w:basedOn w:val="DefaultParagraphFont"/>
    <w:uiPriority w:val="99"/>
    <w:semiHidden/>
    <w:unhideWhenUsed/>
    <w:rsid w:val="00C76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12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89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20E7A-1884-4FAB-A71E-76D4A1B2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15565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Silcox</dc:creator>
  <cp:lastModifiedBy>Judy Watanabe</cp:lastModifiedBy>
  <cp:revision>6</cp:revision>
  <cp:lastPrinted>2018-02-28T23:15:00Z</cp:lastPrinted>
  <dcterms:created xsi:type="dcterms:W3CDTF">2018-02-28T20:31:00Z</dcterms:created>
  <dcterms:modified xsi:type="dcterms:W3CDTF">2018-03-14T16:51:00Z</dcterms:modified>
</cp:coreProperties>
</file>